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BE" w:rsidRPr="00F927FE" w:rsidRDefault="00E45D17">
      <w:pPr>
        <w:pStyle w:val="Nadpis1"/>
        <w:spacing w:before="0" w:after="0" w:line="240" w:lineRule="auto"/>
        <w:rPr>
          <w:rFonts w:ascii="Arial" w:hAnsi="Arial" w:cs="Arial"/>
          <w:bCs w:val="0"/>
          <w:color w:val="00000A"/>
          <w:sz w:val="26"/>
          <w:szCs w:val="26"/>
          <w:u w:color="000000"/>
        </w:rPr>
      </w:pPr>
      <w:r w:rsidRPr="00F927FE">
        <w:rPr>
          <w:rFonts w:ascii="Arial" w:hAnsi="Arial" w:cs="Arial"/>
          <w:bCs w:val="0"/>
          <w:noProof/>
          <w:color w:val="00000A"/>
          <w:sz w:val="26"/>
          <w:szCs w:val="26"/>
          <w:u w:color="000000"/>
        </w:rPr>
        <w:drawing>
          <wp:anchor distT="57150" distB="57150" distL="57150" distR="64135" simplePos="0" relativeHeight="2" behindDoc="0" locked="0" layoutInCell="1" allowOverlap="1" wp14:anchorId="76F2A7DD" wp14:editId="561EBCAC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5BE" w:rsidRPr="00F927FE" w:rsidRDefault="006745BE">
      <w:pPr>
        <w:pStyle w:val="Bezmezer"/>
        <w:tabs>
          <w:tab w:val="left" w:pos="8592"/>
        </w:tabs>
        <w:spacing w:line="240" w:lineRule="auto"/>
        <w:jc w:val="both"/>
        <w:rPr>
          <w:rFonts w:ascii="Arial" w:hAnsi="Arial" w:cs="Arial"/>
          <w:lang w:val="cs-CZ"/>
        </w:rPr>
      </w:pPr>
    </w:p>
    <w:p w:rsidR="00D55387" w:rsidRPr="00B6585C" w:rsidRDefault="00E45D17" w:rsidP="00D55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Víkend herních legend 2021</w:t>
      </w:r>
      <w:r>
        <w:rPr>
          <w:rFonts w:ascii="Arial" w:hAnsi="Arial" w:cs="Arial"/>
          <w:b/>
        </w:rPr>
        <w:br/>
      </w:r>
    </w:p>
    <w:p w:rsidR="00D55387" w:rsidRPr="007A2E4F" w:rsidRDefault="00D55387" w:rsidP="00D55387">
      <w:pPr>
        <w:pStyle w:val="Bezmezer"/>
      </w:pPr>
    </w:p>
    <w:p w:rsidR="006745BE" w:rsidRDefault="00E45D17">
      <w:pPr>
        <w:pStyle w:val="Normlnweb"/>
        <w:spacing w:before="100" w:after="100" w:line="360" w:lineRule="auto"/>
      </w:pPr>
      <w:r>
        <w:rPr>
          <w:rFonts w:ascii="Arial" w:hAnsi="Arial" w:cs="Arial"/>
          <w:sz w:val="22"/>
          <w:szCs w:val="22"/>
        </w:rPr>
        <w:t>Po úspěšném turnaji v </w:t>
      </w:r>
      <w:proofErr w:type="spellStart"/>
      <w:r>
        <w:rPr>
          <w:rFonts w:ascii="Arial" w:hAnsi="Arial" w:cs="Arial"/>
          <w:sz w:val="22"/>
          <w:szCs w:val="22"/>
        </w:rPr>
        <w:t>retrohrách</w:t>
      </w:r>
      <w:proofErr w:type="spellEnd"/>
      <w:r>
        <w:rPr>
          <w:rFonts w:ascii="Arial" w:hAnsi="Arial" w:cs="Arial"/>
          <w:sz w:val="22"/>
          <w:szCs w:val="22"/>
        </w:rPr>
        <w:t xml:space="preserve"> v roce 2019 připravilo Technické muzeum v Brně po</w:t>
      </w:r>
      <w:r w:rsidR="00470D63"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koronavirové</w:t>
      </w:r>
      <w:proofErr w:type="spellEnd"/>
      <w:r>
        <w:rPr>
          <w:rFonts w:ascii="Arial" w:hAnsi="Arial" w:cs="Arial"/>
          <w:sz w:val="22"/>
          <w:szCs w:val="22"/>
        </w:rPr>
        <w:t xml:space="preserve"> pauze druhý ročník akce s názvem Víkend herních legend. Jedná se o turnaj v retro počítačových hrách, primárně v titulech, které psaly historii herního průmyslu a byly určitým způsobem průlomové – 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Super Mario </w:t>
      </w:r>
      <w:proofErr w:type="spellStart"/>
      <w:r>
        <w:rPr>
          <w:rStyle w:val="Siln"/>
          <w:rFonts w:ascii="Arial" w:hAnsi="Arial" w:cs="Arial"/>
          <w:b w:val="0"/>
          <w:bCs w:val="0"/>
          <w:sz w:val="22"/>
          <w:szCs w:val="22"/>
        </w:rPr>
        <w:t>Bros</w:t>
      </w:r>
      <w:proofErr w:type="spellEnd"/>
      <w:r w:rsidR="002B647F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nebo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sz w:val="22"/>
          <w:szCs w:val="22"/>
        </w:rPr>
        <w:t>Tetris</w:t>
      </w:r>
      <w:proofErr w:type="spellEnd"/>
      <w:r w:rsidR="002B647F">
        <w:rPr>
          <w:rStyle w:val="Siln"/>
          <w:rFonts w:ascii="Arial" w:hAnsi="Arial" w:cs="Arial"/>
          <w:b w:val="0"/>
          <w:bCs w:val="0"/>
          <w:sz w:val="22"/>
          <w:szCs w:val="22"/>
        </w:rPr>
        <w:t>. N</w:t>
      </w:r>
      <w:r>
        <w:rPr>
          <w:rFonts w:ascii="Arial" w:hAnsi="Arial" w:cs="Arial"/>
          <w:sz w:val="22"/>
          <w:szCs w:val="22"/>
        </w:rPr>
        <w:t xml:space="preserve">ově letos budou </w:t>
      </w:r>
      <w:r w:rsidR="002B647F">
        <w:rPr>
          <w:rFonts w:ascii="Arial" w:hAnsi="Arial" w:cs="Arial"/>
          <w:sz w:val="22"/>
          <w:szCs w:val="22"/>
        </w:rPr>
        <w:t xml:space="preserve">zařazeny </w:t>
      </w:r>
      <w:r>
        <w:rPr>
          <w:rFonts w:ascii="Arial" w:hAnsi="Arial" w:cs="Arial"/>
          <w:sz w:val="22"/>
          <w:szCs w:val="22"/>
        </w:rPr>
        <w:t xml:space="preserve">závody na okruhu 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>formule</w:t>
      </w:r>
      <w:r w:rsidR="009158F8">
        <w:rPr>
          <w:rStyle w:val="Siln"/>
          <w:rFonts w:ascii="Arial" w:hAnsi="Arial" w:cs="Arial"/>
          <w:b w:val="0"/>
          <w:bCs w:val="0"/>
          <w:sz w:val="22"/>
          <w:szCs w:val="22"/>
        </w:rPr>
        <w:t> 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>F1 z roku 1985</w:t>
      </w:r>
      <w:r>
        <w:rPr>
          <w:rFonts w:ascii="Arial" w:hAnsi="Arial" w:cs="Arial"/>
          <w:sz w:val="22"/>
          <w:szCs w:val="22"/>
        </w:rPr>
        <w:t xml:space="preserve"> a jako hlavní </w:t>
      </w:r>
      <w:r w:rsidR="002B647F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pecka</w:t>
      </w:r>
      <w:r w:rsidR="002B647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dne </w:t>
      </w:r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vyřazovací turnaj v legendě PS1 </w:t>
      </w:r>
      <w:proofErr w:type="spellStart"/>
      <w:r>
        <w:rPr>
          <w:rStyle w:val="Siln"/>
          <w:rFonts w:ascii="Arial" w:hAnsi="Arial" w:cs="Arial"/>
          <w:b w:val="0"/>
          <w:bCs w:val="0"/>
          <w:sz w:val="22"/>
          <w:szCs w:val="22"/>
        </w:rPr>
        <w:t>Tekken</w:t>
      </w:r>
      <w:proofErr w:type="spellEnd"/>
      <w:r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3,</w:t>
      </w:r>
      <w:r>
        <w:rPr>
          <w:rFonts w:ascii="Arial" w:hAnsi="Arial" w:cs="Arial"/>
          <w:sz w:val="22"/>
          <w:szCs w:val="22"/>
        </w:rPr>
        <w:t xml:space="preserve"> a to rovnou ve 2</w:t>
      </w:r>
      <w:r w:rsidR="00F927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soutěžních kolech!</w:t>
      </w:r>
      <w:r>
        <w:rPr>
          <w:rFonts w:ascii="Arial" w:hAnsi="Arial" w:cs="Arial"/>
          <w:sz w:val="22"/>
          <w:szCs w:val="22"/>
        </w:rPr>
        <w:br/>
        <w:t>Turnaj je určený široké veřejnosti od 10 do 99 let.</w:t>
      </w:r>
      <w:r>
        <w:rPr>
          <w:rFonts w:ascii="Arial" w:hAnsi="Arial" w:cs="Arial"/>
          <w:sz w:val="22"/>
          <w:szCs w:val="22"/>
        </w:rPr>
        <w:br/>
      </w:r>
      <w:r w:rsidR="002B647F">
        <w:rPr>
          <w:rFonts w:ascii="Arial" w:hAnsi="Arial" w:cs="Arial"/>
          <w:sz w:val="22"/>
          <w:szCs w:val="22"/>
        </w:rPr>
        <w:t>Uskuteční se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sobotu 16. října 2021 od 10.00 do 18.00. Vzhledem k tomu, že kapacita turnaje je omezená, zájemci se mohou již nyní přihlásit na adrese </w:t>
      </w:r>
      <w:hyperlink r:id="rId9">
        <w:r>
          <w:rPr>
            <w:rStyle w:val="InternetLink"/>
            <w:rFonts w:ascii="Arial" w:hAnsi="Arial" w:cs="Arial"/>
            <w:sz w:val="22"/>
            <w:szCs w:val="22"/>
          </w:rPr>
          <w:t>dobias@tmbrno.cz</w:t>
        </w:r>
      </w:hyperlink>
      <w:r>
        <w:rPr>
          <w:rFonts w:ascii="Arial" w:hAnsi="Arial" w:cs="Arial"/>
          <w:sz w:val="22"/>
          <w:szCs w:val="22"/>
        </w:rPr>
        <w:t>. Hlásit se mohou do 15. října. Do přihlášky zájemce uvede jméno, věk, telefonní kontakt a kterého herního kola se chce zúčastnit. Je možné se účastnit i více kol, ale vždy po předchozí registraci. V případě naplnění kapacity některého kola bude přihlášeným nabídnuta jiná možnost.</w:t>
      </w:r>
      <w:r>
        <w:rPr>
          <w:rFonts w:ascii="Arial" w:hAnsi="Arial" w:cs="Arial"/>
          <w:sz w:val="22"/>
          <w:szCs w:val="22"/>
        </w:rPr>
        <w:br/>
        <w:t xml:space="preserve">Podrobné informace k přihlášce i samotnému průběhu akce jsou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hyperlink r:id="rId10">
        <w:r>
          <w:rPr>
            <w:rStyle w:val="InternetLink"/>
            <w:rFonts w:ascii="Arial" w:hAnsi="Arial" w:cs="Arial"/>
            <w:sz w:val="22"/>
            <w:szCs w:val="22"/>
          </w:rPr>
          <w:t>www.tmbrno.cz/akce/retrogaming-vikend-hernich-legend-2021/</w:t>
        </w:r>
      </w:hyperlink>
    </w:p>
    <w:p w:rsidR="006745BE" w:rsidRPr="000F7145" w:rsidRDefault="000F7145">
      <w:pPr>
        <w:pStyle w:val="Normlnweb"/>
        <w:spacing w:before="100" w:after="100" w:line="360" w:lineRule="auto"/>
        <w:rPr>
          <w:rFonts w:ascii="Arial" w:hAnsi="Arial" w:cs="Arial"/>
          <w:sz w:val="22"/>
          <w:szCs w:val="22"/>
        </w:rPr>
      </w:pPr>
      <w:r w:rsidRPr="000F7145">
        <w:rPr>
          <w:rFonts w:ascii="Arial" w:hAnsi="Arial" w:cs="Arial"/>
          <w:sz w:val="22"/>
          <w:szCs w:val="22"/>
        </w:rPr>
        <w:t>Ceny do</w:t>
      </w:r>
      <w:r>
        <w:rPr>
          <w:rFonts w:ascii="Arial" w:hAnsi="Arial" w:cs="Arial"/>
          <w:sz w:val="22"/>
          <w:szCs w:val="22"/>
        </w:rPr>
        <w:t> </w:t>
      </w:r>
      <w:r w:rsidR="00BB762D">
        <w:rPr>
          <w:rFonts w:ascii="Arial" w:hAnsi="Arial" w:cs="Arial"/>
          <w:sz w:val="22"/>
          <w:szCs w:val="22"/>
        </w:rPr>
        <w:t xml:space="preserve">turnaje věnovali </w:t>
      </w:r>
      <w:r w:rsidR="00BB762D" w:rsidRPr="00BB762D">
        <w:rPr>
          <w:rFonts w:ascii="Arial" w:hAnsi="Arial" w:cs="Arial"/>
          <w:sz w:val="22"/>
          <w:szCs w:val="22"/>
        </w:rPr>
        <w:t xml:space="preserve">Konzoliště.cz, </w:t>
      </w:r>
      <w:proofErr w:type="spellStart"/>
      <w:r w:rsidR="00BB762D" w:rsidRPr="00BB762D">
        <w:rPr>
          <w:rFonts w:ascii="Arial" w:hAnsi="Arial" w:cs="Arial"/>
          <w:sz w:val="22"/>
          <w:szCs w:val="22"/>
        </w:rPr>
        <w:t>Chemoplast</w:t>
      </w:r>
      <w:proofErr w:type="spellEnd"/>
      <w:r w:rsidR="00BB762D" w:rsidRPr="00BB762D">
        <w:rPr>
          <w:rFonts w:ascii="Arial" w:hAnsi="Arial" w:cs="Arial"/>
          <w:sz w:val="22"/>
          <w:szCs w:val="22"/>
        </w:rPr>
        <w:t xml:space="preserve"> Blansko, Retro-Use, Bar Game </w:t>
      </w:r>
      <w:proofErr w:type="spellStart"/>
      <w:r w:rsidR="00BB762D" w:rsidRPr="00BB762D">
        <w:rPr>
          <w:rFonts w:ascii="Arial" w:hAnsi="Arial" w:cs="Arial"/>
          <w:sz w:val="22"/>
          <w:szCs w:val="22"/>
        </w:rPr>
        <w:t>Over</w:t>
      </w:r>
      <w:proofErr w:type="spellEnd"/>
      <w:r w:rsidR="00BB762D" w:rsidRPr="00BB762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B762D" w:rsidRPr="00BB762D">
        <w:rPr>
          <w:rFonts w:ascii="Arial" w:hAnsi="Arial" w:cs="Arial"/>
          <w:sz w:val="22"/>
          <w:szCs w:val="22"/>
        </w:rPr>
        <w:t>Tron</w:t>
      </w:r>
      <w:proofErr w:type="spellEnd"/>
      <w:r w:rsidR="00BB762D" w:rsidRPr="00BB762D">
        <w:rPr>
          <w:rFonts w:ascii="Arial" w:hAnsi="Arial" w:cs="Arial"/>
          <w:sz w:val="22"/>
          <w:szCs w:val="22"/>
        </w:rPr>
        <w:t xml:space="preserve"> Laser Aréna, Sport Balkán</w:t>
      </w:r>
      <w:r w:rsidR="00BB762D">
        <w:rPr>
          <w:rFonts w:ascii="Arial" w:hAnsi="Arial" w:cs="Arial"/>
          <w:sz w:val="22"/>
          <w:szCs w:val="22"/>
        </w:rPr>
        <w:t>.</w:t>
      </w:r>
      <w:r w:rsidR="00D55387">
        <w:rPr>
          <w:rFonts w:ascii="Arial" w:hAnsi="Arial" w:cs="Arial"/>
          <w:sz w:val="22"/>
          <w:szCs w:val="22"/>
        </w:rPr>
        <w:br/>
      </w:r>
      <w:r w:rsidR="00E45D17">
        <w:rPr>
          <w:rFonts w:ascii="Arial" w:hAnsi="Arial" w:cs="Arial"/>
          <w:sz w:val="22"/>
          <w:szCs w:val="22"/>
        </w:rPr>
        <w:t xml:space="preserve">Technické muzeum v Brně pořádá Víkend herních legend jako ohlédnutí za úspěšnou loňskou výstavou </w:t>
      </w:r>
      <w:proofErr w:type="spellStart"/>
      <w:r w:rsidR="00E45D17">
        <w:rPr>
          <w:rFonts w:ascii="Arial" w:hAnsi="Arial" w:cs="Arial"/>
          <w:sz w:val="22"/>
          <w:szCs w:val="22"/>
        </w:rPr>
        <w:t>Retrogaming</w:t>
      </w:r>
      <w:proofErr w:type="spellEnd"/>
      <w:r w:rsidR="00E45D17">
        <w:rPr>
          <w:rFonts w:ascii="Arial" w:hAnsi="Arial" w:cs="Arial"/>
          <w:sz w:val="22"/>
          <w:szCs w:val="22"/>
        </w:rPr>
        <w:t xml:space="preserve"> No. 2</w:t>
      </w:r>
      <w:r w:rsidRPr="000F7145">
        <w:rPr>
          <w:rFonts w:ascii="Arial" w:hAnsi="Arial" w:cs="Arial"/>
          <w:sz w:val="22"/>
          <w:szCs w:val="22"/>
        </w:rPr>
        <w:t>.</w:t>
      </w:r>
    </w:p>
    <w:p w:rsidR="006745BE" w:rsidRDefault="006745BE">
      <w:pPr>
        <w:pStyle w:val="Bezmezer"/>
        <w:rPr>
          <w:rFonts w:cs="Calibri"/>
          <w:b/>
          <w:lang w:val="cs-CZ"/>
        </w:rPr>
      </w:pPr>
    </w:p>
    <w:p w:rsidR="006745BE" w:rsidRDefault="00E45D17">
      <w:pPr>
        <w:pStyle w:val="Bezmezer"/>
      </w:pPr>
      <w:r w:rsidRPr="00D55387">
        <w:rPr>
          <w:rFonts w:ascii="Arial" w:eastAsia="Times New Roman" w:hAnsi="Arial" w:cs="Arial"/>
          <w:b/>
          <w:color w:val="00000A"/>
          <w:lang w:val="cs-CZ"/>
        </w:rPr>
        <w:t xml:space="preserve">Kontakty pro média: </w:t>
      </w:r>
      <w:r w:rsidRPr="00D55387">
        <w:rPr>
          <w:rFonts w:ascii="Arial" w:eastAsia="Times New Roman" w:hAnsi="Arial" w:cs="Arial"/>
          <w:b/>
          <w:color w:val="00000A"/>
          <w:lang w:val="cs-CZ"/>
        </w:rPr>
        <w:br/>
        <w:t xml:space="preserve">Martin Dobiáš / pořadatel </w:t>
      </w:r>
      <w:r w:rsidRPr="00EE4E35">
        <w:rPr>
          <w:rFonts w:ascii="Arial" w:eastAsia="Times New Roman" w:hAnsi="Arial" w:cs="Arial"/>
          <w:b/>
          <w:color w:val="00000A"/>
          <w:lang w:val="cs-CZ"/>
        </w:rPr>
        <w:t>akce /</w:t>
      </w:r>
      <w:r w:rsidRPr="00EE4E35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1">
        <w:r w:rsidR="004C748D" w:rsidRPr="00D55387">
          <w:rPr>
            <w:rStyle w:val="InternetLink"/>
            <w:rFonts w:ascii="Arial" w:hAnsi="Arial" w:cs="Arial"/>
            <w:b/>
          </w:rPr>
          <w:t>dobias@tmbrno.cz</w:t>
        </w:r>
      </w:hyperlink>
      <w:r w:rsidRPr="00D55387">
        <w:rPr>
          <w:rFonts w:ascii="Arial" w:hAnsi="Arial" w:cs="Arial"/>
          <w:b/>
          <w:bCs/>
          <w:sz w:val="20"/>
          <w:szCs w:val="20"/>
        </w:rPr>
        <w:t xml:space="preserve"> / </w:t>
      </w:r>
      <w:r w:rsidRPr="00D55387">
        <w:rPr>
          <w:rFonts w:ascii="Arial" w:eastAsia="Times New Roman" w:hAnsi="Arial" w:cs="Arial"/>
          <w:b/>
          <w:color w:val="00000A"/>
          <w:lang w:val="cs-CZ"/>
        </w:rPr>
        <w:t>724 334 952</w:t>
      </w:r>
      <w:r>
        <w:rPr>
          <w:rFonts w:ascii="Arial" w:hAnsi="Arial" w:cs="Arial"/>
          <w:bCs/>
          <w:sz w:val="20"/>
          <w:szCs w:val="20"/>
        </w:rPr>
        <w:br/>
      </w:r>
      <w:r w:rsidRPr="00D55387">
        <w:rPr>
          <w:rFonts w:ascii="Arial" w:eastAsia="Times New Roman" w:hAnsi="Arial" w:cs="Arial"/>
          <w:b/>
          <w:color w:val="00000A"/>
          <w:lang w:val="cs-CZ"/>
        </w:rPr>
        <w:t xml:space="preserve">Zbyněk </w:t>
      </w:r>
      <w:proofErr w:type="spellStart"/>
      <w:r w:rsidRPr="00D55387">
        <w:rPr>
          <w:rFonts w:ascii="Arial" w:eastAsia="Times New Roman" w:hAnsi="Arial" w:cs="Arial"/>
          <w:b/>
          <w:color w:val="00000A"/>
          <w:lang w:val="cs-CZ"/>
        </w:rPr>
        <w:t>Rederer</w:t>
      </w:r>
      <w:proofErr w:type="spellEnd"/>
      <w:r w:rsidRPr="00D55387">
        <w:rPr>
          <w:rFonts w:ascii="Arial" w:eastAsia="Times New Roman" w:hAnsi="Arial" w:cs="Arial"/>
          <w:b/>
          <w:color w:val="00000A"/>
          <w:lang w:val="cs-CZ"/>
        </w:rPr>
        <w:t xml:space="preserve"> / pořadatel akce /</w:t>
      </w:r>
      <w:r w:rsidRPr="00D55387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2">
        <w:r w:rsidRPr="00D55387">
          <w:rPr>
            <w:rStyle w:val="InternetLink"/>
            <w:rFonts w:ascii="Arial" w:hAnsi="Arial" w:cs="Arial"/>
            <w:b/>
            <w:bCs/>
          </w:rPr>
          <w:t>rederer@tmbrno.cz</w:t>
        </w:r>
      </w:hyperlink>
      <w:r w:rsidRPr="00D55387">
        <w:rPr>
          <w:rFonts w:ascii="Arial" w:eastAsia="Times New Roman" w:hAnsi="Arial" w:cs="Arial"/>
          <w:b/>
          <w:color w:val="00000A"/>
          <w:lang w:val="cs-CZ"/>
        </w:rPr>
        <w:t xml:space="preserve"> / 775 908 565</w:t>
      </w:r>
    </w:p>
    <w:sectPr w:rsidR="006745BE">
      <w:headerReference w:type="default" r:id="rId13"/>
      <w:footerReference w:type="default" r:id="rId14"/>
      <w:pgSz w:w="11906" w:h="16838"/>
      <w:pgMar w:top="1843" w:right="1080" w:bottom="709" w:left="1080" w:header="68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B0" w:rsidRDefault="007719B0">
      <w:r>
        <w:separator/>
      </w:r>
    </w:p>
  </w:endnote>
  <w:endnote w:type="continuationSeparator" w:id="0">
    <w:p w:rsidR="007719B0" w:rsidRDefault="0077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5BE" w:rsidRDefault="00E45D17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Ing. 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>
      <w:rPr>
        <w:rFonts w:ascii="Arial" w:hAnsi="Arial"/>
        <w:color w:val="404040"/>
        <w:sz w:val="20"/>
        <w:szCs w:val="20"/>
        <w:u w:color="404040"/>
      </w:rPr>
      <w:t xml:space="preserve"> </w:t>
    </w:r>
    <w:r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>
      <w:rPr>
        <w:rFonts w:ascii="Arial" w:hAnsi="Arial" w:cs="Arial"/>
        <w:color w:val="404040"/>
        <w:sz w:val="20"/>
        <w:szCs w:val="20"/>
        <w:u w:color="404040"/>
      </w:rPr>
      <w:t>@</w:t>
    </w:r>
    <w:r>
      <w:rPr>
        <w:rFonts w:ascii="Arial" w:hAnsi="Arial"/>
        <w:color w:val="404040"/>
        <w:sz w:val="20"/>
        <w:szCs w:val="20"/>
        <w:u w:color="404040"/>
      </w:rPr>
      <w:t>tmbrno.cz | +420 770 166 241</w:t>
    </w:r>
    <w:r>
      <w:rPr>
        <w:rFonts w:ascii="Arial" w:hAnsi="Arial"/>
        <w:color w:val="404040"/>
        <w:sz w:val="20"/>
        <w:szCs w:val="20"/>
        <w:u w:color="404040"/>
      </w:rPr>
      <w:br/>
    </w:r>
    <w:hyperlink r:id="rId1">
      <w:r>
        <w:rPr>
          <w:rStyle w:val="InternetLink"/>
          <w:rFonts w:ascii="Arial" w:hAnsi="Arial" w:cs="Arial"/>
          <w:sz w:val="20"/>
          <w:szCs w:val="20"/>
        </w:rPr>
        <w:t>www.tmbrno.cz/media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B0" w:rsidRDefault="007719B0">
      <w:r>
        <w:separator/>
      </w:r>
    </w:p>
  </w:footnote>
  <w:footnote w:type="continuationSeparator" w:id="0">
    <w:p w:rsidR="007719B0" w:rsidRDefault="0077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5BE" w:rsidRDefault="006745BE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6745BE" w:rsidRDefault="00E45D17">
    <w:pPr>
      <w:pStyle w:val="Nadpis1"/>
      <w:spacing w:before="120" w:after="120"/>
      <w:jc w:val="right"/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informace: </w:t>
    </w:r>
    <w:r w:rsidR="00F927FE">
      <w:rPr>
        <w:rFonts w:ascii="Arial" w:hAnsi="Arial"/>
        <w:b w:val="0"/>
        <w:bCs w:val="0"/>
        <w:color w:val="404040"/>
        <w:sz w:val="20"/>
        <w:szCs w:val="20"/>
        <w:u w:color="404040"/>
      </w:rPr>
      <w:t>6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. </w:t>
    </w:r>
    <w:r w:rsidR="00F927FE">
      <w:rPr>
        <w:rFonts w:ascii="Arial" w:hAnsi="Arial"/>
        <w:b w:val="0"/>
        <w:bCs w:val="0"/>
        <w:color w:val="404040"/>
        <w:sz w:val="20"/>
        <w:szCs w:val="20"/>
        <w:u w:color="404040"/>
      </w:rPr>
      <w:t>října</w:t>
    </w: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BE"/>
    <w:rsid w:val="000A71B9"/>
    <w:rsid w:val="000F7145"/>
    <w:rsid w:val="002B647F"/>
    <w:rsid w:val="003D42F3"/>
    <w:rsid w:val="004203F5"/>
    <w:rsid w:val="00470D63"/>
    <w:rsid w:val="004C748D"/>
    <w:rsid w:val="00552041"/>
    <w:rsid w:val="006745BE"/>
    <w:rsid w:val="007302C1"/>
    <w:rsid w:val="007719B0"/>
    <w:rsid w:val="008C4A78"/>
    <w:rsid w:val="009158F8"/>
    <w:rsid w:val="00B40A44"/>
    <w:rsid w:val="00BB762D"/>
    <w:rsid w:val="00C05BFA"/>
    <w:rsid w:val="00C47F88"/>
    <w:rsid w:val="00D55387"/>
    <w:rsid w:val="00DB0673"/>
    <w:rsid w:val="00DB5291"/>
    <w:rsid w:val="00E45D17"/>
    <w:rsid w:val="00E97D2B"/>
    <w:rsid w:val="00EE4E35"/>
    <w:rsid w:val="00EF71D7"/>
    <w:rsid w:val="00F5320D"/>
    <w:rsid w:val="00F73730"/>
    <w:rsid w:val="00F9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basedOn w:val="Normln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qFormat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character" w:customStyle="1" w:styleId="InternetLink">
    <w:name w:val="Internet 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qFormat/>
    <w:rsid w:val="000B098E"/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9260D9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sz w:val="22"/>
      <w:szCs w:val="22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basedOn w:val="Normln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qFormat/>
    <w:rsid w:val="00113900"/>
    <w:rPr>
      <w:color w:val="000080"/>
      <w:u w:val="single"/>
    </w:rPr>
  </w:style>
  <w:style w:type="character" w:customStyle="1" w:styleId="Odkaz">
    <w:name w:val="Odkaz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1">
    <w:name w:val="Zdůraznění1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character" w:customStyle="1" w:styleId="InternetLink">
    <w:name w:val="Internet 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qFormat/>
    <w:rsid w:val="000B098E"/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9260D9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Nadpis">
    <w:name w:val="Nadpis"/>
    <w:basedOn w:val="Normln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sz w:val="22"/>
      <w:szCs w:val="22"/>
    </w:rPr>
  </w:style>
  <w:style w:type="paragraph" w:styleId="Bezmezer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7B5617"/>
    <w:pPr>
      <w:spacing w:beforeAutospacing="1" w:afterAutospacing="1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derer@tmbrno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bias@tmbrn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mbrno.cz/akce/retrogaming-vikend-hernich-legend-202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bias@tmbrn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mbrno.cz/media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BAFB-8FCF-435D-AA71-01FFBFDB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5</cp:revision>
  <cp:lastPrinted>2021-10-05T15:24:00Z</cp:lastPrinted>
  <dcterms:created xsi:type="dcterms:W3CDTF">2021-10-05T15:11:00Z</dcterms:created>
  <dcterms:modified xsi:type="dcterms:W3CDTF">2021-10-05T15:26:00Z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