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4F6B4C" w:rsidRDefault="008D60B8" w:rsidP="007B3357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D60B8" w:rsidRPr="002B59F0" w:rsidRDefault="00083DEA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Přednáškový cyklus O nové Brno II </w:t>
      </w:r>
      <w:r w:rsidR="00824075">
        <w:rPr>
          <w:rFonts w:ascii="Arial" w:hAnsi="Arial" w:cs="Arial"/>
          <w:b/>
        </w:rPr>
        <w:t>se zabývá</w:t>
      </w:r>
      <w:r>
        <w:rPr>
          <w:rFonts w:ascii="Arial" w:hAnsi="Arial" w:cs="Arial"/>
          <w:b/>
        </w:rPr>
        <w:t xml:space="preserve"> moderní architektur</w:t>
      </w:r>
      <w:r w:rsidR="00824075">
        <w:rPr>
          <w:rFonts w:ascii="Arial" w:hAnsi="Arial" w:cs="Arial"/>
          <w:b/>
        </w:rPr>
        <w:t>ou</w:t>
      </w:r>
      <w:r>
        <w:rPr>
          <w:rFonts w:ascii="Arial" w:hAnsi="Arial" w:cs="Arial"/>
          <w:b/>
        </w:rPr>
        <w:t>, design</w:t>
      </w:r>
      <w:r w:rsidR="00824075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 a uměleck</w:t>
      </w:r>
      <w:r w:rsidR="00824075">
        <w:rPr>
          <w:rFonts w:ascii="Arial" w:hAnsi="Arial" w:cs="Arial"/>
          <w:b/>
        </w:rPr>
        <w:t>ým</w:t>
      </w:r>
      <w:r>
        <w:rPr>
          <w:rFonts w:ascii="Arial" w:hAnsi="Arial" w:cs="Arial"/>
          <w:b/>
        </w:rPr>
        <w:t xml:space="preserve"> řemesl</w:t>
      </w:r>
      <w:r w:rsidR="00824075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 v Brně v meziválečném období</w:t>
      </w:r>
      <w:r w:rsidR="008D60B8" w:rsidRPr="002B59F0">
        <w:rPr>
          <w:rFonts w:ascii="Arial" w:hAnsi="Arial" w:cs="Arial"/>
          <w:b/>
        </w:rPr>
        <w:br/>
      </w:r>
    </w:p>
    <w:p w:rsidR="007A2E4F" w:rsidRPr="004F6B4C" w:rsidRDefault="007A2E4F" w:rsidP="008D60B8">
      <w:pPr>
        <w:pStyle w:val="Bezmezer"/>
        <w:rPr>
          <w:rFonts w:ascii="Arial" w:hAnsi="Arial" w:cs="Arial"/>
        </w:rPr>
      </w:pPr>
    </w:p>
    <w:p w:rsidR="00442189" w:rsidRPr="006237F4" w:rsidRDefault="0079145D" w:rsidP="00C9255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Téma meziválečné architektury v Brně představí p</w:t>
      </w:r>
      <w:r w:rsidR="00083DEA">
        <w:rPr>
          <w:rFonts w:ascii="Arial" w:hAnsi="Arial" w:cs="Arial"/>
        </w:rPr>
        <w:t>řednáškový cyklus O nové Brno</w:t>
      </w:r>
      <w:r w:rsidR="00292CF3">
        <w:rPr>
          <w:rFonts w:ascii="Arial" w:hAnsi="Arial" w:cs="Arial"/>
        </w:rPr>
        <w:t> </w:t>
      </w:r>
      <w:r w:rsidR="00083DEA">
        <w:rPr>
          <w:rFonts w:ascii="Arial" w:hAnsi="Arial" w:cs="Arial"/>
        </w:rPr>
        <w:t xml:space="preserve">II, který </w:t>
      </w:r>
      <w:r w:rsidR="001C2E11">
        <w:rPr>
          <w:rFonts w:ascii="Arial" w:hAnsi="Arial" w:cs="Arial"/>
        </w:rPr>
        <w:t xml:space="preserve">pořádá Technické muzeum v Brně </w:t>
      </w:r>
      <w:r w:rsidR="00083DEA">
        <w:rPr>
          <w:rFonts w:ascii="Arial" w:hAnsi="Arial" w:cs="Arial"/>
        </w:rPr>
        <w:t>od</w:t>
      </w:r>
      <w:r w:rsidR="001C2E11">
        <w:rPr>
          <w:rFonts w:ascii="Arial" w:hAnsi="Arial" w:cs="Arial"/>
        </w:rPr>
        <w:t> </w:t>
      </w:r>
      <w:r w:rsidR="00083DEA">
        <w:rPr>
          <w:rFonts w:ascii="Arial" w:hAnsi="Arial" w:cs="Arial"/>
        </w:rPr>
        <w:t>3.</w:t>
      </w:r>
      <w:r w:rsidR="001C2E11">
        <w:rPr>
          <w:rFonts w:ascii="Arial" w:hAnsi="Arial" w:cs="Arial"/>
        </w:rPr>
        <w:t> 1</w:t>
      </w:r>
      <w:r w:rsidR="00083DEA">
        <w:rPr>
          <w:rFonts w:ascii="Arial" w:hAnsi="Arial" w:cs="Arial"/>
        </w:rPr>
        <w:t>1.</w:t>
      </w:r>
      <w:r w:rsidR="001C2E11">
        <w:rPr>
          <w:rFonts w:ascii="Arial" w:hAnsi="Arial" w:cs="Arial"/>
        </w:rPr>
        <w:t> 2021 do 15. 12. 2021</w:t>
      </w:r>
      <w:r>
        <w:rPr>
          <w:rFonts w:ascii="Arial" w:hAnsi="Arial" w:cs="Arial"/>
        </w:rPr>
        <w:t>.</w:t>
      </w:r>
      <w:r w:rsidR="00FC5864">
        <w:rPr>
          <w:rFonts w:ascii="Arial" w:hAnsi="Arial" w:cs="Arial"/>
        </w:rPr>
        <w:t xml:space="preserve"> C</w:t>
      </w:r>
      <w:r w:rsidR="00442189">
        <w:rPr>
          <w:rFonts w:ascii="Arial" w:hAnsi="Arial" w:cs="Arial"/>
        </w:rPr>
        <w:t>yklus</w:t>
      </w:r>
      <w:r>
        <w:rPr>
          <w:rFonts w:ascii="Arial" w:hAnsi="Arial" w:cs="Arial"/>
        </w:rPr>
        <w:t xml:space="preserve"> zahrnující</w:t>
      </w:r>
      <w:r w:rsidR="00FC5864">
        <w:rPr>
          <w:rFonts w:ascii="Arial" w:hAnsi="Arial" w:cs="Arial"/>
        </w:rPr>
        <w:t xml:space="preserve"> celkem šest přednášek</w:t>
      </w:r>
      <w:r>
        <w:rPr>
          <w:rFonts w:ascii="Arial" w:hAnsi="Arial" w:cs="Arial"/>
        </w:rPr>
        <w:t>,</w:t>
      </w:r>
      <w:r w:rsidRPr="007914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které prezentují odborníci z Muzea města Brna a Slezského zemského muzea,</w:t>
      </w:r>
      <w:r w:rsidR="00A37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přiblíží zájemcům</w:t>
      </w:r>
      <w:r w:rsidR="00BC5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moderní architekturu, design a umělecké řemeslo v Brně </w:t>
      </w:r>
      <w:r w:rsidR="00D91F98">
        <w:rPr>
          <w:rFonts w:ascii="Arial" w:hAnsi="Arial" w:cs="Arial"/>
        </w:rPr>
        <w:t>v</w:t>
      </w:r>
      <w:r w:rsidR="00B11FD6">
        <w:rPr>
          <w:rFonts w:ascii="Arial" w:hAnsi="Arial" w:cs="Arial"/>
        </w:rPr>
        <w:t> </w:t>
      </w:r>
      <w:r>
        <w:rPr>
          <w:rFonts w:ascii="Arial" w:hAnsi="Arial" w:cs="Arial"/>
        </w:rPr>
        <w:t>období mezi dvěma světovými válkami.</w:t>
      </w:r>
    </w:p>
    <w:p w:rsidR="002E3C8A" w:rsidRPr="002E3C8A" w:rsidRDefault="00C10A17" w:rsidP="009A6F6E">
      <w:pPr>
        <w:spacing w:before="100" w:beforeAutospacing="1" w:after="100" w:afterAutospacing="1"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 w:rsidRPr="00243140">
        <w:rPr>
          <w:rFonts w:ascii="Arial" w:eastAsia="Arial Unicode MS" w:hAnsi="Arial" w:cs="Arial"/>
          <w:sz w:val="22"/>
          <w:szCs w:val="22"/>
          <w:lang w:val="es-ES_tradnl"/>
        </w:rPr>
        <w:t>V</w:t>
      </w:r>
      <w:r w:rsidR="00BC5E2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243140">
        <w:rPr>
          <w:rFonts w:ascii="Arial" w:eastAsia="Arial Unicode MS" w:hAnsi="Arial" w:cs="Arial"/>
          <w:sz w:val="22"/>
          <w:szCs w:val="22"/>
          <w:lang w:val="es-ES_tradnl"/>
        </w:rPr>
        <w:t xml:space="preserve">přednášce </w:t>
      </w:r>
      <w:r w:rsidR="00A20A4D" w:rsidRPr="00243140">
        <w:rPr>
          <w:rFonts w:ascii="Arial" w:eastAsia="Arial Unicode MS" w:hAnsi="Arial" w:cs="Arial"/>
          <w:sz w:val="22"/>
          <w:szCs w:val="22"/>
          <w:lang w:val="es-ES_tradnl"/>
        </w:rPr>
        <w:t>Architektura jako služba: Miloš Laml (1884–1964)</w:t>
      </w:r>
      <w:r w:rsidR="00A20A4D">
        <w:rPr>
          <w:rFonts w:ascii="Arial" w:eastAsia="Arial Unicode MS" w:hAnsi="Arial" w:cs="Arial"/>
          <w:sz w:val="22"/>
          <w:szCs w:val="22"/>
          <w:lang w:val="es-ES_tradnl"/>
        </w:rPr>
        <w:t xml:space="preserve">, která se koná </w:t>
      </w:r>
      <w:r w:rsidR="002E3C8A" w:rsidRPr="00243140">
        <w:rPr>
          <w:rFonts w:ascii="Arial" w:eastAsia="Arial Unicode MS" w:hAnsi="Arial" w:cs="Arial"/>
          <w:sz w:val="22"/>
          <w:szCs w:val="22"/>
          <w:lang w:val="es-ES_tradnl"/>
        </w:rPr>
        <w:t>3.</w:t>
      </w:r>
      <w:r w:rsidRPr="0024314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43140">
        <w:rPr>
          <w:rFonts w:ascii="Arial" w:eastAsia="Arial Unicode MS" w:hAnsi="Arial" w:cs="Arial"/>
          <w:sz w:val="22"/>
          <w:szCs w:val="22"/>
          <w:lang w:val="es-ES_tradnl"/>
        </w:rPr>
        <w:t>11.</w:t>
      </w:r>
      <w:r w:rsidRPr="0024314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43140">
        <w:rPr>
          <w:rFonts w:ascii="Arial" w:eastAsia="Arial Unicode MS" w:hAnsi="Arial" w:cs="Arial"/>
          <w:sz w:val="22"/>
          <w:szCs w:val="22"/>
          <w:lang w:val="es-ES_tradnl"/>
        </w:rPr>
        <w:t>2021</w:t>
      </w:r>
      <w:r w:rsidR="00B11FD6">
        <w:rPr>
          <w:rFonts w:ascii="Arial" w:eastAsia="Arial Unicode MS" w:hAnsi="Arial" w:cs="Arial"/>
          <w:sz w:val="22"/>
          <w:szCs w:val="22"/>
          <w:lang w:val="es-ES_tradnl"/>
        </w:rPr>
        <w:t>,</w:t>
      </w:r>
      <w:r w:rsidRPr="00243140">
        <w:rPr>
          <w:rFonts w:ascii="Arial" w:eastAsia="Arial Unicode MS" w:hAnsi="Arial" w:cs="Arial"/>
          <w:sz w:val="22"/>
          <w:szCs w:val="22"/>
          <w:lang w:val="es-ES_tradnl"/>
        </w:rPr>
        <w:t xml:space="preserve"> představí </w:t>
      </w:r>
      <w:r w:rsidR="00D91F98">
        <w:rPr>
          <w:rFonts w:ascii="Arial" w:eastAsia="Arial Unicode MS" w:hAnsi="Arial" w:cs="Arial"/>
          <w:sz w:val="22"/>
          <w:szCs w:val="22"/>
          <w:lang w:val="es-ES_tradnl"/>
        </w:rPr>
        <w:t xml:space="preserve">veřejnosti </w:t>
      </w:r>
      <w:r w:rsidRPr="00243140">
        <w:rPr>
          <w:rFonts w:ascii="Arial" w:eastAsia="Arial Unicode MS" w:hAnsi="Arial" w:cs="Arial"/>
          <w:sz w:val="22"/>
          <w:szCs w:val="22"/>
          <w:lang w:val="es-ES_tradnl"/>
        </w:rPr>
        <w:t>doc. P</w:t>
      </w:r>
      <w:r w:rsidR="002E3C8A" w:rsidRPr="00243140">
        <w:rPr>
          <w:rFonts w:ascii="Arial" w:eastAsia="Arial Unicode MS" w:hAnsi="Arial" w:cs="Arial"/>
          <w:sz w:val="22"/>
          <w:szCs w:val="22"/>
          <w:lang w:val="es-ES_tradnl"/>
        </w:rPr>
        <w:t>hDr.</w:t>
      </w:r>
      <w:r w:rsidRPr="0024314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43140">
        <w:rPr>
          <w:rFonts w:ascii="Arial" w:eastAsia="Arial Unicode MS" w:hAnsi="Arial" w:cs="Arial"/>
          <w:sz w:val="22"/>
          <w:szCs w:val="22"/>
          <w:lang w:val="es-ES_tradnl"/>
        </w:rPr>
        <w:t>Pavel Šopák,</w:t>
      </w:r>
      <w:r w:rsidRPr="0024314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43140">
        <w:rPr>
          <w:rFonts w:ascii="Arial" w:eastAsia="Arial Unicode MS" w:hAnsi="Arial" w:cs="Arial"/>
          <w:sz w:val="22"/>
          <w:szCs w:val="22"/>
          <w:lang w:val="es-ES_tradnl"/>
        </w:rPr>
        <w:t>Ph.D.</w:t>
      </w:r>
      <w:r w:rsidRPr="00243140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FC4CD7">
        <w:rPr>
          <w:rFonts w:ascii="Arial" w:eastAsia="Arial Unicode MS" w:hAnsi="Arial" w:cs="Arial"/>
          <w:sz w:val="22"/>
          <w:szCs w:val="22"/>
          <w:lang w:val="es-ES_tradnl"/>
        </w:rPr>
        <w:t xml:space="preserve">významného </w:t>
      </w:r>
      <w:r w:rsidR="00C92552">
        <w:rPr>
          <w:rFonts w:ascii="Arial" w:eastAsia="Arial Unicode MS" w:hAnsi="Arial" w:cs="Arial"/>
          <w:sz w:val="22"/>
          <w:szCs w:val="22"/>
          <w:lang w:val="es-ES_tradnl"/>
        </w:rPr>
        <w:t>architekta brněnské meziválečné moderny</w:t>
      </w:r>
      <w:r w:rsidR="00B11FD6">
        <w:rPr>
          <w:rFonts w:ascii="Arial" w:eastAsia="Arial Unicode MS" w:hAnsi="Arial" w:cs="Arial"/>
          <w:sz w:val="22"/>
          <w:szCs w:val="22"/>
          <w:lang w:val="es-ES_tradnl"/>
        </w:rPr>
        <w:t xml:space="preserve"> zabývajícího se</w:t>
      </w:r>
      <w:r w:rsidR="00C92552">
        <w:rPr>
          <w:rFonts w:ascii="Arial" w:eastAsia="Arial Unicode MS" w:hAnsi="Arial" w:cs="Arial"/>
          <w:sz w:val="22"/>
          <w:szCs w:val="22"/>
          <w:lang w:val="es-ES_tradnl"/>
        </w:rPr>
        <w:t xml:space="preserve"> především užitkovými stavbami</w:t>
      </w:r>
      <w:r w:rsidR="00A20A4D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FC4CD7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92CF3">
        <w:rPr>
          <w:rFonts w:ascii="Arial" w:eastAsia="Arial Unicode MS" w:hAnsi="Arial" w:cs="Arial"/>
          <w:sz w:val="22"/>
          <w:szCs w:val="22"/>
          <w:lang w:val="es-ES_tradnl"/>
        </w:rPr>
        <w:t>„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Miloš Laml 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je pozoruhodný</w:t>
      </w:r>
      <w:r w:rsidR="00292CF3" w:rsidRPr="002170B4">
        <w:rPr>
          <w:rFonts w:ascii="Arial" w:eastAsia="Arial Unicode MS" w:hAnsi="Arial" w:cs="Arial"/>
          <w:sz w:val="22"/>
          <w:szCs w:val="22"/>
          <w:lang w:val="es-ES_tradnl"/>
        </w:rPr>
        <w:t xml:space="preserve"> jednak 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rozsahem typů staveb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 xml:space="preserve">, </w:t>
      </w:r>
      <w:r w:rsidR="00292CF3" w:rsidRPr="002170B4">
        <w:rPr>
          <w:rFonts w:ascii="Arial" w:eastAsia="Arial Unicode MS" w:hAnsi="Arial" w:cs="Arial"/>
          <w:sz w:val="22"/>
          <w:szCs w:val="22"/>
          <w:lang w:val="es-ES_tradnl"/>
        </w:rPr>
        <w:t xml:space="preserve">ale i </w:t>
      </w:r>
      <w:r w:rsidR="00067A53">
        <w:rPr>
          <w:rFonts w:ascii="Arial" w:eastAsia="Arial Unicode MS" w:hAnsi="Arial" w:cs="Arial"/>
          <w:sz w:val="22"/>
          <w:szCs w:val="22"/>
          <w:lang w:val="es-ES_tradnl"/>
        </w:rPr>
        <w:t xml:space="preserve">geografickou 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odlehlostí míst</w:t>
      </w:r>
      <w:r w:rsidR="00067A53">
        <w:rPr>
          <w:rFonts w:ascii="Arial" w:eastAsia="Arial Unicode MS" w:hAnsi="Arial" w:cs="Arial"/>
          <w:sz w:val="22"/>
          <w:szCs w:val="22"/>
          <w:lang w:val="es-ES_tradnl"/>
        </w:rPr>
        <w:t xml:space="preserve"> svých staveb</w:t>
      </w:r>
      <w:r w:rsidR="00292CF3" w:rsidRPr="002170B4">
        <w:rPr>
          <w:rFonts w:ascii="Arial" w:eastAsia="Arial Unicode MS" w:hAnsi="Arial" w:cs="Arial"/>
          <w:sz w:val="22"/>
          <w:szCs w:val="22"/>
          <w:lang w:val="es-ES_tradnl"/>
        </w:rPr>
        <w:t xml:space="preserve">, </w:t>
      </w:r>
      <w:r w:rsidR="00067A53">
        <w:rPr>
          <w:rFonts w:ascii="Arial" w:eastAsia="Arial Unicode MS" w:hAnsi="Arial" w:cs="Arial"/>
          <w:sz w:val="22"/>
          <w:szCs w:val="22"/>
          <w:lang w:val="es-ES_tradnl"/>
        </w:rPr>
        <w:t>navíc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92CF3" w:rsidRPr="002170B4">
        <w:rPr>
          <w:rFonts w:ascii="Arial" w:eastAsia="Arial Unicode MS" w:hAnsi="Arial" w:cs="Arial"/>
          <w:sz w:val="22"/>
          <w:szCs w:val="22"/>
          <w:lang w:val="es-ES_tradnl"/>
        </w:rPr>
        <w:t xml:space="preserve">také svou specifickou 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cest</w:t>
      </w:r>
      <w:r w:rsidR="002314F7">
        <w:rPr>
          <w:rFonts w:ascii="Arial" w:eastAsia="Arial Unicode MS" w:hAnsi="Arial" w:cs="Arial"/>
          <w:sz w:val="22"/>
          <w:szCs w:val="22"/>
          <w:lang w:val="es-ES_tradnl"/>
        </w:rPr>
        <w:t>ou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k</w:t>
      </w:r>
      <w:r w:rsidR="00D91F98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314F7">
        <w:rPr>
          <w:rFonts w:ascii="Arial" w:eastAsia="Arial Unicode MS" w:hAnsi="Arial" w:cs="Arial"/>
          <w:sz w:val="22"/>
          <w:szCs w:val="22"/>
          <w:lang w:val="es-ES_tradnl"/>
        </w:rPr>
        <w:t xml:space="preserve"> ikonickému stylu 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brněnské moderní architektury</w:t>
      </w:r>
      <w:r w:rsidR="00292CF3" w:rsidRPr="002170B4">
        <w:rPr>
          <w:rFonts w:ascii="Arial" w:eastAsia="Arial Unicode MS" w:hAnsi="Arial" w:cs="Arial"/>
          <w:sz w:val="22"/>
          <w:szCs w:val="22"/>
          <w:lang w:val="es-ES_tradnl"/>
        </w:rPr>
        <w:t>,</w:t>
      </w:r>
      <w:r w:rsidR="00D91F98">
        <w:rPr>
          <w:rFonts w:ascii="Arial" w:eastAsia="Arial Unicode MS" w:hAnsi="Arial" w:cs="Arial"/>
          <w:sz w:val="22"/>
          <w:szCs w:val="22"/>
          <w:lang w:val="es-ES_tradnl"/>
        </w:rPr>
        <w:t xml:space="preserve"> tzv.</w:t>
      </w:r>
      <w:r w:rsidR="00067A53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D91F98" w:rsidRPr="002E3C8A">
        <w:rPr>
          <w:rFonts w:ascii="Arial" w:eastAsia="Arial Unicode MS" w:hAnsi="Arial" w:cs="Arial"/>
          <w:sz w:val="22"/>
          <w:szCs w:val="22"/>
          <w:lang w:val="es-ES_tradnl"/>
        </w:rPr>
        <w:t>bílému funkcionalismu</w:t>
      </w:r>
      <w:r w:rsidR="00D91F98">
        <w:rPr>
          <w:rFonts w:ascii="Arial" w:eastAsia="Arial Unicode MS" w:hAnsi="Arial" w:cs="Arial"/>
          <w:sz w:val="22"/>
          <w:szCs w:val="22"/>
          <w:lang w:val="es-ES_tradnl"/>
        </w:rPr>
        <w:t>,</w:t>
      </w:r>
      <w:r w:rsidR="00292CF3" w:rsidRPr="002170B4">
        <w:rPr>
          <w:rFonts w:ascii="Arial" w:eastAsia="Arial Unicode MS" w:hAnsi="Arial" w:cs="Arial"/>
          <w:sz w:val="22"/>
          <w:szCs w:val="22"/>
          <w:lang w:val="es-ES_tradnl"/>
        </w:rPr>
        <w:t>“</w:t>
      </w:r>
      <w:r w:rsidR="002170B4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92CF3" w:rsidRPr="002170B4">
        <w:rPr>
          <w:rFonts w:ascii="Arial" w:eastAsia="Arial Unicode MS" w:hAnsi="Arial" w:cs="Arial"/>
          <w:sz w:val="22"/>
          <w:szCs w:val="22"/>
          <w:lang w:val="es-ES_tradnl"/>
        </w:rPr>
        <w:t>upřesňuje garant přednáškového cyklu O nové Brno II Mgr.</w:t>
      </w:r>
      <w:r w:rsidR="00067A53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92CF3" w:rsidRPr="002170B4">
        <w:rPr>
          <w:rFonts w:ascii="Arial" w:eastAsia="Arial Unicode MS" w:hAnsi="Arial" w:cs="Arial"/>
          <w:sz w:val="22"/>
          <w:szCs w:val="22"/>
          <w:lang w:val="es-ES_tradnl"/>
        </w:rPr>
        <w:t>Radek Slabotínský, Ph.D</w:t>
      </w:r>
      <w:r w:rsidR="00E376EB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z</w:t>
      </w:r>
      <w:r w:rsid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 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Technického muzea v</w:t>
      </w:r>
      <w:r w:rsid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 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Brně.</w:t>
      </w:r>
      <w:r w:rsid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br/>
      </w:r>
      <w:r w:rsidR="00D91F98">
        <w:rPr>
          <w:rFonts w:ascii="Arial" w:eastAsia="Arial Unicode MS" w:hAnsi="Arial" w:cs="Arial"/>
          <w:sz w:val="22"/>
          <w:szCs w:val="22"/>
          <w:lang w:val="es-ES_tradnl"/>
        </w:rPr>
        <w:t xml:space="preserve">O exportu nábytku společnosti ARTEK do Československa pojednává </w:t>
      </w:r>
      <w:r w:rsidR="00B856C0">
        <w:rPr>
          <w:rFonts w:ascii="Arial" w:eastAsia="Arial Unicode MS" w:hAnsi="Arial" w:cs="Arial"/>
          <w:sz w:val="22"/>
          <w:szCs w:val="22"/>
          <w:lang w:val="es-ES_tradnl"/>
        </w:rPr>
        <w:t xml:space="preserve">10. 11. 2021 </w:t>
      </w:r>
      <w:r w:rsidR="00824075">
        <w:rPr>
          <w:rFonts w:ascii="Arial" w:eastAsia="Arial Unicode MS" w:hAnsi="Arial" w:cs="Arial"/>
          <w:sz w:val="22"/>
          <w:szCs w:val="22"/>
          <w:lang w:val="es-ES_tradnl"/>
        </w:rPr>
        <w:t>přednáška Mgr. Jindřicha</w:t>
      </w:r>
      <w:r w:rsidR="00D91F98">
        <w:rPr>
          <w:rFonts w:ascii="Arial" w:eastAsia="Arial Unicode MS" w:hAnsi="Arial" w:cs="Arial"/>
          <w:sz w:val="22"/>
          <w:szCs w:val="22"/>
          <w:lang w:val="es-ES_tradnl"/>
        </w:rPr>
        <w:t xml:space="preserve"> Chatrného.</w:t>
      </w:r>
      <w:r w:rsidR="00F0090F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>V</w:t>
      </w:r>
      <w:r w:rsidR="00833E75" w:rsidRPr="00260962">
        <w:rPr>
          <w:rFonts w:ascii="Arial" w:eastAsia="Arial Unicode MS" w:hAnsi="Arial" w:cs="Arial"/>
          <w:sz w:val="22"/>
          <w:szCs w:val="22"/>
          <w:lang w:val="es-ES_tradnl"/>
        </w:rPr>
        <w:t> roce 1935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 xml:space="preserve"> vznikla f</w:t>
      </w:r>
      <w:r w:rsidR="00F0090F">
        <w:rPr>
          <w:rFonts w:ascii="Arial" w:eastAsia="Arial Unicode MS" w:hAnsi="Arial" w:cs="Arial"/>
          <w:sz w:val="22"/>
          <w:szCs w:val="22"/>
          <w:lang w:val="es-ES_tradnl"/>
        </w:rPr>
        <w:t>inská společnost ARTEK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 xml:space="preserve"> produkující</w:t>
      </w:r>
      <w:r w:rsidR="00F0090F" w:rsidRPr="00260962">
        <w:rPr>
          <w:rFonts w:ascii="Arial" w:eastAsia="Arial Unicode MS" w:hAnsi="Arial" w:cs="Arial"/>
          <w:sz w:val="22"/>
          <w:szCs w:val="22"/>
          <w:lang w:val="es-ES_tradnl"/>
        </w:rPr>
        <w:t xml:space="preserve"> nadčasové </w:t>
      </w:r>
      <w:r w:rsidR="00B856C0">
        <w:rPr>
          <w:rFonts w:ascii="Arial" w:eastAsia="Arial Unicode MS" w:hAnsi="Arial" w:cs="Arial"/>
          <w:sz w:val="22"/>
          <w:szCs w:val="22"/>
          <w:lang w:val="es-ES_tradnl"/>
        </w:rPr>
        <w:t xml:space="preserve">funkční a zároveň estetické </w:t>
      </w:r>
      <w:r w:rsidR="00F0090F" w:rsidRPr="00260962">
        <w:rPr>
          <w:rFonts w:ascii="Arial" w:eastAsia="Arial Unicode MS" w:hAnsi="Arial" w:cs="Arial"/>
          <w:sz w:val="22"/>
          <w:szCs w:val="22"/>
          <w:lang w:val="es-ES_tradnl"/>
        </w:rPr>
        <w:t>židle, křesla, pohovky či stolky</w:t>
      </w:r>
      <w:r w:rsidR="00B856C0">
        <w:rPr>
          <w:rFonts w:ascii="Arial" w:eastAsia="Arial Unicode MS" w:hAnsi="Arial" w:cs="Arial"/>
          <w:sz w:val="22"/>
          <w:szCs w:val="22"/>
          <w:lang w:val="es-ES_tradnl"/>
        </w:rPr>
        <w:t xml:space="preserve">. </w:t>
      </w:r>
      <w:r w:rsidR="00260962">
        <w:rPr>
          <w:rFonts w:ascii="Arial" w:eastAsia="Arial Unicode MS" w:hAnsi="Arial" w:cs="Arial"/>
          <w:sz w:val="22"/>
          <w:szCs w:val="22"/>
          <w:lang w:val="es-ES_tradnl"/>
        </w:rPr>
        <w:t>Jejím generálním zástupcem pro Československo byl</w:t>
      </w:r>
      <w:r w:rsidR="00F0090F" w:rsidRPr="00260962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60962">
        <w:rPr>
          <w:rFonts w:ascii="Arial" w:eastAsia="Arial Unicode MS" w:hAnsi="Arial" w:cs="Arial"/>
          <w:sz w:val="22"/>
          <w:szCs w:val="22"/>
          <w:lang w:val="es-ES_tradnl"/>
        </w:rPr>
        <w:t>brněnský architekt František Kalivoda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 xml:space="preserve">, který prodával </w:t>
      </w:r>
      <w:r w:rsidR="00260962">
        <w:rPr>
          <w:rFonts w:ascii="Arial" w:eastAsia="Arial Unicode MS" w:hAnsi="Arial" w:cs="Arial"/>
          <w:sz w:val="22"/>
          <w:szCs w:val="22"/>
          <w:lang w:val="es-ES_tradnl"/>
        </w:rPr>
        <w:t xml:space="preserve">nábytek 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využívající</w:t>
      </w:r>
      <w:r w:rsidR="00B856C0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ohýbané lepené překližky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 xml:space="preserve"> v </w:t>
      </w:r>
      <w:r w:rsidR="00B856C0" w:rsidRPr="002E3C8A">
        <w:rPr>
          <w:rFonts w:ascii="Arial" w:eastAsia="Arial Unicode MS" w:hAnsi="Arial" w:cs="Arial"/>
          <w:sz w:val="22"/>
          <w:szCs w:val="22"/>
          <w:lang w:val="es-ES_tradnl"/>
        </w:rPr>
        <w:t>pražské a brněnské prodejn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ě</w:t>
      </w:r>
      <w:r w:rsidR="00B856C0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firmy AKA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423AE3">
        <w:rPr>
          <w:rFonts w:ascii="Arial" w:eastAsia="Arial Unicode MS" w:hAnsi="Arial" w:cs="Arial"/>
          <w:sz w:val="22"/>
          <w:szCs w:val="22"/>
          <w:lang w:val="es-ES_tradnl"/>
        </w:rPr>
        <w:br/>
      </w:r>
      <w:r w:rsidR="00461D11" w:rsidRPr="007539CB">
        <w:rPr>
          <w:rFonts w:ascii="Arial" w:eastAsia="Arial Unicode MS" w:hAnsi="Arial" w:cs="Arial"/>
          <w:sz w:val="22"/>
          <w:szCs w:val="22"/>
          <w:lang w:val="es-ES_tradnl"/>
        </w:rPr>
        <w:t>Přednáška odhalující genia loci svahu nad Lužáneckým parkem</w:t>
      </w:r>
      <w:r w:rsidR="00714E39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461D11" w:rsidRPr="007539CB">
        <w:rPr>
          <w:rFonts w:ascii="Arial" w:eastAsia="Arial Unicode MS" w:hAnsi="Arial" w:cs="Arial"/>
          <w:sz w:val="22"/>
          <w:szCs w:val="22"/>
          <w:lang w:val="es-ES_tradnl"/>
        </w:rPr>
        <w:t>v</w:t>
      </w:r>
      <w:r w:rsidR="00714E39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461D11" w:rsidRPr="007539CB">
        <w:rPr>
          <w:rFonts w:ascii="Arial" w:eastAsia="Arial Unicode MS" w:hAnsi="Arial" w:cs="Arial"/>
          <w:sz w:val="22"/>
          <w:szCs w:val="22"/>
          <w:lang w:val="es-ES_tradnl"/>
        </w:rPr>
        <w:t>Brně a rodin</w:t>
      </w:r>
      <w:r w:rsidR="00824075">
        <w:rPr>
          <w:rFonts w:ascii="Arial" w:eastAsia="Arial Unicode MS" w:hAnsi="Arial" w:cs="Arial"/>
          <w:sz w:val="22"/>
          <w:szCs w:val="22"/>
          <w:lang w:val="es-ES_tradnl"/>
        </w:rPr>
        <w:t>y</w:t>
      </w:r>
      <w:r w:rsidR="00461D11" w:rsidRPr="007539CB">
        <w:rPr>
          <w:rFonts w:ascii="Arial" w:eastAsia="Arial Unicode MS" w:hAnsi="Arial" w:cs="Arial"/>
          <w:sz w:val="22"/>
          <w:szCs w:val="22"/>
          <w:lang w:val="es-ES_tradnl"/>
        </w:rPr>
        <w:t xml:space="preserve"> Löw-Beer</w:t>
      </w:r>
      <w:r w:rsidR="009B420D">
        <w:rPr>
          <w:rFonts w:ascii="Arial" w:eastAsia="Arial Unicode MS" w:hAnsi="Arial" w:cs="Arial"/>
          <w:sz w:val="22"/>
          <w:szCs w:val="22"/>
          <w:lang w:val="es-ES_tradnl"/>
        </w:rPr>
        <w:t>ů</w:t>
      </w:r>
      <w:r w:rsidR="00824075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461D11" w:rsidRPr="007539CB">
        <w:rPr>
          <w:rFonts w:ascii="Arial" w:eastAsia="Arial Unicode MS" w:hAnsi="Arial" w:cs="Arial"/>
          <w:sz w:val="22"/>
          <w:szCs w:val="22"/>
          <w:lang w:val="es-ES_tradnl"/>
        </w:rPr>
        <w:t>vedená PhDr.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461D11" w:rsidRPr="007539CB">
        <w:rPr>
          <w:rFonts w:ascii="Arial" w:eastAsia="Arial Unicode MS" w:hAnsi="Arial" w:cs="Arial"/>
          <w:sz w:val="22"/>
          <w:szCs w:val="22"/>
          <w:lang w:val="es-ES_tradnl"/>
        </w:rPr>
        <w:t xml:space="preserve">Dagmar Černouškovou se koná </w:t>
      </w:r>
      <w:r w:rsidR="002E3C8A" w:rsidRPr="007539CB">
        <w:rPr>
          <w:rFonts w:ascii="Arial" w:eastAsia="Arial Unicode MS" w:hAnsi="Arial" w:cs="Arial"/>
          <w:sz w:val="22"/>
          <w:szCs w:val="22"/>
          <w:lang w:val="es-ES_tradnl"/>
        </w:rPr>
        <w:t>24.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7539CB">
        <w:rPr>
          <w:rFonts w:ascii="Arial" w:eastAsia="Arial Unicode MS" w:hAnsi="Arial" w:cs="Arial"/>
          <w:sz w:val="22"/>
          <w:szCs w:val="22"/>
          <w:lang w:val="es-ES_tradnl"/>
        </w:rPr>
        <w:t>1</w:t>
      </w:r>
      <w:r w:rsidR="009B420D">
        <w:rPr>
          <w:rFonts w:ascii="Arial" w:eastAsia="Arial Unicode MS" w:hAnsi="Arial" w:cs="Arial"/>
          <w:sz w:val="22"/>
          <w:szCs w:val="22"/>
          <w:lang w:val="es-ES_tradnl"/>
        </w:rPr>
        <w:t>1</w:t>
      </w:r>
      <w:r w:rsidR="002E3C8A" w:rsidRPr="007539CB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7539CB">
        <w:rPr>
          <w:rFonts w:ascii="Arial" w:eastAsia="Arial Unicode MS" w:hAnsi="Arial" w:cs="Arial"/>
          <w:sz w:val="22"/>
          <w:szCs w:val="22"/>
          <w:lang w:val="es-ES_tradnl"/>
        </w:rPr>
        <w:t>2021</w:t>
      </w:r>
      <w:r w:rsidR="00461D11" w:rsidRPr="007539CB">
        <w:rPr>
          <w:rFonts w:ascii="Arial" w:eastAsia="Arial Unicode MS" w:hAnsi="Arial" w:cs="Arial"/>
          <w:sz w:val="22"/>
          <w:szCs w:val="22"/>
          <w:lang w:val="es-ES_tradnl"/>
        </w:rPr>
        <w:t xml:space="preserve">. 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„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V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roce 1860 vznikla ve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svahu nad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lužáneckým parkem první vilová kolonie v</w:t>
      </w:r>
      <w:r w:rsidR="00714E39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Brně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 xml:space="preserve"> navržená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 xml:space="preserve"> stavitel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>em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Josef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>e</w:t>
      </w:r>
      <w:r w:rsidR="00824075">
        <w:rPr>
          <w:rFonts w:ascii="Arial" w:eastAsia="Arial Unicode MS" w:hAnsi="Arial" w:cs="Arial"/>
          <w:sz w:val="22"/>
          <w:szCs w:val="22"/>
          <w:lang w:val="es-ES_tradnl"/>
        </w:rPr>
        <w:t>m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Arnold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>em, na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počátku 20.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století svah protnula kompozice ulice Schodové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>, a posléze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podél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přilehlých ulic vznik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aly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rodinné a činžovní domy. </w:t>
      </w:r>
      <w:r w:rsidR="00594545">
        <w:rPr>
          <w:rFonts w:ascii="Arial" w:eastAsia="Arial Unicode MS" w:hAnsi="Arial" w:cs="Arial"/>
          <w:sz w:val="22"/>
          <w:szCs w:val="22"/>
          <w:lang w:val="es-ES_tradnl"/>
        </w:rPr>
        <w:t>Výjimečnost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této lokality </w:t>
      </w:r>
      <w:r w:rsidR="00833E75">
        <w:rPr>
          <w:rFonts w:ascii="Arial" w:eastAsia="Arial Unicode MS" w:hAnsi="Arial" w:cs="Arial"/>
          <w:sz w:val="22"/>
          <w:szCs w:val="22"/>
          <w:lang w:val="es-ES_tradnl"/>
        </w:rPr>
        <w:t xml:space="preserve">nejvíce 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umocnil rodinný dům, který si dala v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letech 1929</w:t>
      </w:r>
      <w:r w:rsidR="00824075" w:rsidRPr="00243140">
        <w:rPr>
          <w:rFonts w:ascii="Arial" w:eastAsia="Arial Unicode MS" w:hAnsi="Arial" w:cs="Arial"/>
          <w:sz w:val="22"/>
          <w:szCs w:val="22"/>
          <w:lang w:val="es-ES_tradnl"/>
        </w:rPr>
        <w:t>–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1930 postavit Greta Tugendhatová s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manželem v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horní části pozemku za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svou rodičovskou Löw-Beerovou vilou,</w:t>
      </w:r>
      <w:r w:rsidR="007539CB">
        <w:rPr>
          <w:rFonts w:ascii="Arial" w:eastAsia="Arial Unicode MS" w:hAnsi="Arial" w:cs="Arial"/>
          <w:sz w:val="22"/>
          <w:szCs w:val="22"/>
          <w:lang w:val="es-ES_tradnl"/>
        </w:rPr>
        <w:t>“ dodává Radek Slabotínský.</w:t>
      </w:r>
      <w:r w:rsidR="00423AE3">
        <w:rPr>
          <w:rFonts w:ascii="Arial" w:eastAsia="Arial Unicode MS" w:hAnsi="Arial" w:cs="Arial"/>
          <w:sz w:val="22"/>
          <w:szCs w:val="22"/>
          <w:lang w:val="es-ES_tradnl"/>
        </w:rPr>
        <w:br/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>PhDr.</w:t>
      </w:r>
      <w:r w:rsidR="00714E39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>Dagmar Černoušková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 xml:space="preserve"> a </w:t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>Mgr.</w:t>
      </w:r>
      <w:r w:rsidR="00714E39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>Jindřich Chatrný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 xml:space="preserve"> se zabývají tématem Výstavy</w:t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 xml:space="preserve"> moderního bydlení Nový dům Brno</w:t>
      </w:r>
      <w:r w:rsidR="00714E39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>1928 na</w:t>
      </w:r>
      <w:r w:rsidR="001B04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>přednášce, kterou Technické muzeum v Brně uvádí 1.</w:t>
      </w:r>
      <w:r w:rsidR="001B04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>12.</w:t>
      </w:r>
      <w:r w:rsidR="001B04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7C7337" w:rsidRPr="007C7337">
        <w:rPr>
          <w:rFonts w:ascii="Arial" w:eastAsia="Arial Unicode MS" w:hAnsi="Arial" w:cs="Arial"/>
          <w:sz w:val="22"/>
          <w:szCs w:val="22"/>
          <w:lang w:val="es-ES_tradnl"/>
        </w:rPr>
        <w:t>2021.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V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ýstavb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a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kolonie 16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rodinných domů v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Brně-Žabovřeskách 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 xml:space="preserve">byla součástí 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Výstavy soudobé kultury v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Brně, uspořádané k 10.</w:t>
      </w:r>
      <w:r w:rsidR="007C733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výročí vzniku Československa. </w:t>
      </w:r>
      <w:r w:rsidR="004A7E69">
        <w:rPr>
          <w:rFonts w:ascii="Arial" w:eastAsia="Arial Unicode MS" w:hAnsi="Arial" w:cs="Arial"/>
          <w:sz w:val="22"/>
          <w:szCs w:val="22"/>
          <w:lang w:val="es-ES_tradnl"/>
        </w:rPr>
        <w:t>Přednáška zmíní i šestici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hlavních vzorových evropských sídlišť, mezi nimiž zaujímá brněnská kolonie Nový dům druhé místo</w:t>
      </w:r>
      <w:r w:rsidR="004A7E69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423AE3">
        <w:rPr>
          <w:rFonts w:ascii="Arial" w:eastAsia="Arial Unicode MS" w:hAnsi="Arial" w:cs="Arial"/>
          <w:sz w:val="22"/>
          <w:szCs w:val="22"/>
          <w:lang w:val="es-ES_tradnl"/>
        </w:rPr>
        <w:br/>
      </w:r>
      <w:r w:rsidR="004A7E69">
        <w:rPr>
          <w:rFonts w:ascii="Arial" w:eastAsia="Arial Unicode MS" w:hAnsi="Arial" w:cs="Arial"/>
          <w:sz w:val="22"/>
          <w:szCs w:val="22"/>
          <w:lang w:val="es-ES_tradnl"/>
        </w:rPr>
        <w:t xml:space="preserve">Na přednášce </w:t>
      </w:r>
      <w:r w:rsidR="004A7E69" w:rsidRPr="007C7337">
        <w:rPr>
          <w:rFonts w:ascii="Arial" w:eastAsia="Arial Unicode MS" w:hAnsi="Arial" w:cs="Arial"/>
          <w:sz w:val="22"/>
          <w:szCs w:val="22"/>
          <w:lang w:val="es-ES_tradnl"/>
        </w:rPr>
        <w:t>Brněnská umělecká scéna v</w:t>
      </w:r>
      <w:r w:rsidR="001B04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4A7E69" w:rsidRPr="007C7337">
        <w:rPr>
          <w:rFonts w:ascii="Arial" w:eastAsia="Arial Unicode MS" w:hAnsi="Arial" w:cs="Arial"/>
          <w:sz w:val="22"/>
          <w:szCs w:val="22"/>
          <w:lang w:val="es-ES_tradnl"/>
        </w:rPr>
        <w:t>časopise Forum (exkurs do stránek měsíčníku)</w:t>
      </w:r>
      <w:r w:rsidR="004A7E69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 xml:space="preserve">představí </w:t>
      </w:r>
      <w:r w:rsidR="00B04FAF" w:rsidRPr="007C7337">
        <w:rPr>
          <w:rFonts w:ascii="Arial" w:eastAsia="Arial Unicode MS" w:hAnsi="Arial" w:cs="Arial"/>
          <w:sz w:val="22"/>
          <w:szCs w:val="22"/>
          <w:lang w:val="es-ES_tradnl"/>
        </w:rPr>
        <w:t>8.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04FAF" w:rsidRPr="007C7337">
        <w:rPr>
          <w:rFonts w:ascii="Arial" w:eastAsia="Arial Unicode MS" w:hAnsi="Arial" w:cs="Arial"/>
          <w:sz w:val="22"/>
          <w:szCs w:val="22"/>
          <w:lang w:val="es-ES_tradnl"/>
        </w:rPr>
        <w:t>12.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04FAF" w:rsidRPr="007C7337">
        <w:rPr>
          <w:rFonts w:ascii="Arial" w:eastAsia="Arial Unicode MS" w:hAnsi="Arial" w:cs="Arial"/>
          <w:sz w:val="22"/>
          <w:szCs w:val="22"/>
          <w:lang w:val="es-ES_tradnl"/>
        </w:rPr>
        <w:t>2021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4A7E69" w:rsidRPr="007C7337">
        <w:rPr>
          <w:rFonts w:ascii="Arial" w:eastAsia="Arial Unicode MS" w:hAnsi="Arial" w:cs="Arial"/>
          <w:sz w:val="22"/>
          <w:szCs w:val="22"/>
          <w:lang w:val="es-ES_tradnl"/>
        </w:rPr>
        <w:t>Mgr.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4A7E69" w:rsidRPr="007C7337">
        <w:rPr>
          <w:rFonts w:ascii="Arial" w:eastAsia="Arial Unicode MS" w:hAnsi="Arial" w:cs="Arial"/>
          <w:sz w:val="22"/>
          <w:szCs w:val="22"/>
          <w:lang w:val="es-ES_tradnl"/>
        </w:rPr>
        <w:t xml:space="preserve">Jindřich Chatrný </w:t>
      </w:r>
      <w:r w:rsidR="004A7E69">
        <w:rPr>
          <w:rFonts w:ascii="Arial" w:eastAsia="Arial Unicode MS" w:hAnsi="Arial" w:cs="Arial"/>
          <w:sz w:val="22"/>
          <w:szCs w:val="22"/>
          <w:lang w:val="es-ES_tradnl"/>
        </w:rPr>
        <w:t>posluchač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 xml:space="preserve">ům </w:t>
      </w:r>
      <w:r w:rsidR="00B04FAF" w:rsidRPr="002E3C8A">
        <w:rPr>
          <w:rFonts w:ascii="Arial" w:eastAsia="Arial Unicode MS" w:hAnsi="Arial" w:cs="Arial"/>
          <w:sz w:val="22"/>
          <w:szCs w:val="22"/>
          <w:lang w:val="es-ES_tradnl"/>
        </w:rPr>
        <w:t>časopis Forum, který se orientoval nejen na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04FAF" w:rsidRPr="002E3C8A">
        <w:rPr>
          <w:rFonts w:ascii="Arial" w:eastAsia="Arial Unicode MS" w:hAnsi="Arial" w:cs="Arial"/>
          <w:sz w:val="22"/>
          <w:szCs w:val="22"/>
          <w:lang w:val="es-ES_tradnl"/>
        </w:rPr>
        <w:t>architekturu, ale na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04FAF" w:rsidRPr="002E3C8A">
        <w:rPr>
          <w:rFonts w:ascii="Arial" w:eastAsia="Arial Unicode MS" w:hAnsi="Arial" w:cs="Arial"/>
          <w:sz w:val="22"/>
          <w:szCs w:val="22"/>
          <w:lang w:val="es-ES_tradnl"/>
        </w:rPr>
        <w:t>celé spektrum umělecké tvorby. Po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04FAF" w:rsidRPr="002E3C8A">
        <w:rPr>
          <w:rFonts w:ascii="Arial" w:eastAsia="Arial Unicode MS" w:hAnsi="Arial" w:cs="Arial"/>
          <w:sz w:val="22"/>
          <w:szCs w:val="22"/>
          <w:lang w:val="es-ES_tradnl"/>
        </w:rPr>
        <w:t>celou dobu existence byla pro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04FAF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časopis charakteristická 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 xml:space="preserve">vynikající typografie, tisk i </w:t>
      </w:r>
      <w:r w:rsidR="00B04FAF" w:rsidRPr="002E3C8A">
        <w:rPr>
          <w:rFonts w:ascii="Arial" w:eastAsia="Arial Unicode MS" w:hAnsi="Arial" w:cs="Arial"/>
          <w:sz w:val="22"/>
          <w:szCs w:val="22"/>
          <w:lang w:val="es-ES_tradnl"/>
        </w:rPr>
        <w:t>vysoká kvalita fotografií (mj.</w:t>
      </w:r>
      <w:r w:rsidR="009B2319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04FAF" w:rsidRPr="002E3C8A">
        <w:rPr>
          <w:rFonts w:ascii="Arial" w:eastAsia="Arial Unicode MS" w:hAnsi="Arial" w:cs="Arial"/>
          <w:sz w:val="22"/>
          <w:szCs w:val="22"/>
          <w:lang w:val="es-ES_tradnl"/>
        </w:rPr>
        <w:t>brněnský „Atelier de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04FAF" w:rsidRPr="002E3C8A">
        <w:rPr>
          <w:rFonts w:ascii="Arial" w:eastAsia="Arial Unicode MS" w:hAnsi="Arial" w:cs="Arial"/>
          <w:sz w:val="22"/>
          <w:szCs w:val="22"/>
          <w:lang w:val="es-ES_tradnl"/>
        </w:rPr>
        <w:t>Sandalo“)</w:t>
      </w:r>
      <w:r w:rsidR="00B04FAF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423AE3">
        <w:rPr>
          <w:rFonts w:ascii="Arial" w:eastAsia="Arial Unicode MS" w:hAnsi="Arial" w:cs="Arial"/>
          <w:sz w:val="22"/>
          <w:szCs w:val="22"/>
          <w:lang w:val="es-ES_tradnl"/>
        </w:rPr>
        <w:br/>
      </w:r>
      <w:r w:rsidR="008B5573" w:rsidRPr="007C7337">
        <w:rPr>
          <w:rFonts w:ascii="Arial" w:eastAsia="Arial Unicode MS" w:hAnsi="Arial" w:cs="Arial"/>
          <w:sz w:val="22"/>
          <w:szCs w:val="22"/>
          <w:lang w:val="es-ES_tradnl"/>
        </w:rPr>
        <w:t>Stopy Adolfa Loose v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8B5573" w:rsidRPr="007C7337">
        <w:rPr>
          <w:rFonts w:ascii="Arial" w:eastAsia="Arial Unicode MS" w:hAnsi="Arial" w:cs="Arial"/>
          <w:sz w:val="22"/>
          <w:szCs w:val="22"/>
          <w:lang w:val="es-ES_tradnl"/>
        </w:rPr>
        <w:t>rodném Brně v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8B5573" w:rsidRPr="007C7337">
        <w:rPr>
          <w:rFonts w:ascii="Arial" w:eastAsia="Arial Unicode MS" w:hAnsi="Arial" w:cs="Arial"/>
          <w:sz w:val="22"/>
          <w:szCs w:val="22"/>
          <w:lang w:val="es-ES_tradnl"/>
        </w:rPr>
        <w:t>období mezi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8B5573" w:rsidRPr="007C7337">
        <w:rPr>
          <w:rFonts w:ascii="Arial" w:eastAsia="Arial Unicode MS" w:hAnsi="Arial" w:cs="Arial"/>
          <w:sz w:val="22"/>
          <w:szCs w:val="22"/>
          <w:lang w:val="es-ES_tradnl"/>
        </w:rPr>
        <w:t>válkami</w:t>
      </w:r>
      <w:r w:rsidR="008B5573">
        <w:rPr>
          <w:rFonts w:ascii="Arial" w:eastAsia="Arial Unicode MS" w:hAnsi="Arial" w:cs="Arial"/>
          <w:sz w:val="22"/>
          <w:szCs w:val="22"/>
          <w:lang w:val="es-ES_tradnl"/>
        </w:rPr>
        <w:t xml:space="preserve"> připomene </w:t>
      </w:r>
      <w:r w:rsidR="008B5573" w:rsidRPr="007C7337">
        <w:rPr>
          <w:rFonts w:ascii="Arial" w:eastAsia="Arial Unicode MS" w:hAnsi="Arial" w:cs="Arial"/>
          <w:sz w:val="22"/>
          <w:szCs w:val="22"/>
          <w:lang w:val="es-ES_tradnl"/>
        </w:rPr>
        <w:t>PhDr.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8B5573" w:rsidRPr="007C7337">
        <w:rPr>
          <w:rFonts w:ascii="Arial" w:eastAsia="Arial Unicode MS" w:hAnsi="Arial" w:cs="Arial"/>
          <w:sz w:val="22"/>
          <w:szCs w:val="22"/>
          <w:lang w:val="es-ES_tradnl"/>
        </w:rPr>
        <w:t xml:space="preserve">Dagmar Černoušková </w:t>
      </w:r>
      <w:r w:rsidR="008B5573">
        <w:rPr>
          <w:rFonts w:ascii="Arial" w:eastAsia="Arial Unicode MS" w:hAnsi="Arial" w:cs="Arial"/>
          <w:sz w:val="22"/>
          <w:szCs w:val="22"/>
          <w:lang w:val="es-ES_tradnl"/>
        </w:rPr>
        <w:t>v</w:t>
      </w:r>
      <w:r w:rsidR="009A6F6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8B5573">
        <w:rPr>
          <w:rFonts w:ascii="Arial" w:eastAsia="Arial Unicode MS" w:hAnsi="Arial" w:cs="Arial"/>
          <w:sz w:val="22"/>
          <w:szCs w:val="22"/>
          <w:lang w:val="es-ES_tradnl"/>
        </w:rPr>
        <w:t>závěrečn</w:t>
      </w:r>
      <w:r w:rsidR="001B04AF">
        <w:rPr>
          <w:rFonts w:ascii="Arial" w:eastAsia="Arial Unicode MS" w:hAnsi="Arial" w:cs="Arial"/>
          <w:sz w:val="22"/>
          <w:szCs w:val="22"/>
          <w:lang w:val="es-ES_tradnl"/>
        </w:rPr>
        <w:t>é</w:t>
      </w:r>
      <w:r w:rsidR="008B5573">
        <w:rPr>
          <w:rFonts w:ascii="Arial" w:eastAsia="Arial Unicode MS" w:hAnsi="Arial" w:cs="Arial"/>
          <w:sz w:val="22"/>
          <w:szCs w:val="22"/>
          <w:lang w:val="es-ES_tradnl"/>
        </w:rPr>
        <w:t xml:space="preserve"> přednášce cyklu </w:t>
      </w:r>
      <w:r w:rsidR="009A6F6E">
        <w:rPr>
          <w:rFonts w:ascii="Arial" w:eastAsia="Arial Unicode MS" w:hAnsi="Arial" w:cs="Arial"/>
          <w:sz w:val="22"/>
          <w:szCs w:val="22"/>
          <w:lang w:val="es-ES_tradnl"/>
        </w:rPr>
        <w:t>15. 12. 2021</w:t>
      </w:r>
      <w:r w:rsidR="002E3C8A" w:rsidRPr="002E3C8A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9A6F6E">
        <w:rPr>
          <w:rFonts w:ascii="Arial" w:eastAsia="Arial Unicode MS" w:hAnsi="Arial" w:cs="Arial"/>
          <w:sz w:val="22"/>
          <w:szCs w:val="22"/>
          <w:lang w:val="es-ES_tradnl"/>
        </w:rPr>
        <w:t xml:space="preserve"> „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t>Z nejnovějších průzkumů vyplývá, že Loosovy vazby k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t>rodnému Brnu byly velmi intenzivní</w:t>
      </w:r>
      <w:r w:rsidR="001A58F4">
        <w:rPr>
          <w:rFonts w:ascii="Arial" w:eastAsia="Arial Unicode MS" w:hAnsi="Arial" w:cs="Arial"/>
          <w:sz w:val="22"/>
          <w:szCs w:val="22"/>
          <w:lang w:val="es-ES_tradnl"/>
        </w:rPr>
        <w:t xml:space="preserve">, 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především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kontakty s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t>brněnskými architekty a s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redakcí časopisu Bytová kultura 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 xml:space="preserve">přinášely mladým 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t>tvůrc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ům inspiraci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a zanechaly 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>v Brně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t xml:space="preserve"> významnou </w:t>
      </w:r>
      <w:r w:rsidR="009A6F6E" w:rsidRPr="002E3C8A">
        <w:rPr>
          <w:rFonts w:ascii="Arial" w:eastAsia="Arial Unicode MS" w:hAnsi="Arial" w:cs="Arial"/>
          <w:sz w:val="22"/>
          <w:szCs w:val="22"/>
          <w:lang w:val="es-ES_tradnl"/>
        </w:rPr>
        <w:lastRenderedPageBreak/>
        <w:t>společenskou stopu,</w:t>
      </w:r>
      <w:r w:rsidR="009A6F6E">
        <w:rPr>
          <w:rFonts w:ascii="Arial" w:eastAsia="Arial Unicode MS" w:hAnsi="Arial" w:cs="Arial"/>
          <w:sz w:val="22"/>
          <w:szCs w:val="22"/>
          <w:lang w:val="es-ES_tradnl"/>
        </w:rPr>
        <w:t xml:space="preserve">“ </w:t>
      </w:r>
      <w:r w:rsidR="00A824BE">
        <w:rPr>
          <w:rFonts w:ascii="Arial" w:eastAsia="Arial Unicode MS" w:hAnsi="Arial" w:cs="Arial"/>
          <w:sz w:val="22"/>
          <w:szCs w:val="22"/>
          <w:lang w:val="es-ES_tradnl"/>
        </w:rPr>
        <w:t xml:space="preserve">přibližuje téma 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 xml:space="preserve">poslední </w:t>
      </w:r>
      <w:r w:rsidR="00E376EB" w:rsidRPr="00E376EB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 xml:space="preserve">přednášky 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letošního cyklu O</w:t>
      </w:r>
      <w:r w:rsidR="00714E39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 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nové Brno</w:t>
      </w:r>
      <w:r w:rsidR="00714E39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 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 xml:space="preserve">II </w:t>
      </w:r>
      <w:r w:rsidR="00E376EB">
        <w:rPr>
          <w:rFonts w:ascii="Arial" w:eastAsia="Arial Unicode MS" w:hAnsi="Arial" w:cs="Arial"/>
          <w:sz w:val="22"/>
          <w:szCs w:val="22"/>
          <w:lang w:val="es-ES_tradnl"/>
        </w:rPr>
        <w:t xml:space="preserve">Radek Slabotínský 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z</w:t>
      </w:r>
      <w:r w:rsid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 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Technického muzea v</w:t>
      </w:r>
      <w:r w:rsid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 </w:t>
      </w:r>
      <w:r w:rsidR="00E376EB" w:rsidRPr="00423AE3">
        <w:rPr>
          <w:rFonts w:ascii="Arial" w:eastAsia="Arial Unicode MS" w:hAnsi="Arial" w:cs="Arial"/>
          <w:color w:val="auto"/>
          <w:sz w:val="22"/>
          <w:szCs w:val="22"/>
          <w:lang w:val="es-ES_tradnl"/>
        </w:rPr>
        <w:t>Brně</w:t>
      </w:r>
      <w:r w:rsidR="00E376EB">
        <w:rPr>
          <w:rFonts w:ascii="Arial" w:eastAsia="Arial Unicode MS" w:hAnsi="Arial" w:cs="Arial"/>
          <w:sz w:val="22"/>
          <w:szCs w:val="22"/>
          <w:lang w:val="es-ES_tradnl"/>
        </w:rPr>
        <w:t>.</w:t>
      </w:r>
    </w:p>
    <w:p w:rsidR="008240F2" w:rsidRPr="00A376F7" w:rsidRDefault="002E3C8A" w:rsidP="00A376F7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  <w:r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 xml:space="preserve">Přednášky se konají </w:t>
      </w:r>
      <w:r w:rsid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vždy ve</w:t>
      </w:r>
      <w:r w:rsidR="001A58F4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 </w:t>
      </w:r>
      <w:r w:rsid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středu v</w:t>
      </w:r>
      <w:r w:rsidR="001A58F4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 </w:t>
      </w:r>
      <w:r w:rsid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 xml:space="preserve">17.00 </w:t>
      </w:r>
      <w:r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v</w:t>
      </w:r>
      <w:r w:rsidR="00A376F7"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 </w:t>
      </w:r>
      <w:r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 xml:space="preserve">budově </w:t>
      </w:r>
      <w:r w:rsidR="00A376F7"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 xml:space="preserve">Technického muzea v Brně </w:t>
      </w:r>
      <w:r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v</w:t>
      </w:r>
      <w:r w:rsidR="00A376F7"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 </w:t>
      </w:r>
      <w:r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přednáškovém sále (4.</w:t>
      </w:r>
      <w:r w:rsidR="001664BA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 </w:t>
      </w:r>
      <w:r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patro)</w:t>
      </w:r>
      <w:r w:rsidR="001A58F4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,</w:t>
      </w:r>
      <w:r w:rsidR="00A376F7" w:rsidRP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 xml:space="preserve"> vstup je </w:t>
      </w:r>
      <w:r w:rsidR="00A376F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zdarma</w:t>
      </w:r>
      <w:r w:rsidR="00C10A17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>.</w:t>
      </w:r>
      <w:r w:rsidR="001A58F4">
        <w:rPr>
          <w:rFonts w:ascii="Arial" w:eastAsia="Arial Unicode MS" w:hAnsi="Arial" w:cs="Arial"/>
          <w:color w:val="000000"/>
          <w:sz w:val="22"/>
          <w:szCs w:val="22"/>
          <w:lang w:val="es-ES_tradnl"/>
        </w:rPr>
        <w:t xml:space="preserve"> </w:t>
      </w:r>
      <w:r w:rsidR="001C2E11" w:rsidRPr="00A376F7">
        <w:rPr>
          <w:rFonts w:ascii="Arial" w:hAnsi="Arial" w:cs="Arial"/>
          <w:sz w:val="22"/>
          <w:szCs w:val="22"/>
        </w:rPr>
        <w:t xml:space="preserve">Více informací naleznete </w:t>
      </w:r>
      <w:proofErr w:type="gramStart"/>
      <w:r w:rsidR="001C2E11" w:rsidRPr="00A376F7">
        <w:rPr>
          <w:rFonts w:ascii="Arial" w:hAnsi="Arial" w:cs="Arial"/>
          <w:sz w:val="22"/>
          <w:szCs w:val="22"/>
        </w:rPr>
        <w:t>na</w:t>
      </w:r>
      <w:proofErr w:type="gramEnd"/>
      <w:r w:rsidR="00FC5864" w:rsidRPr="00A376F7">
        <w:rPr>
          <w:rFonts w:ascii="Arial" w:hAnsi="Arial" w:cs="Arial"/>
          <w:sz w:val="22"/>
          <w:szCs w:val="22"/>
        </w:rPr>
        <w:t>: www.tmbrno.cz/akce/o-nove-</w:t>
      </w:r>
      <w:proofErr w:type="spellStart"/>
      <w:r w:rsidR="00FC5864" w:rsidRPr="00A376F7">
        <w:rPr>
          <w:rFonts w:ascii="Arial" w:hAnsi="Arial" w:cs="Arial"/>
          <w:sz w:val="22"/>
          <w:szCs w:val="22"/>
        </w:rPr>
        <w:t>brno</w:t>
      </w:r>
      <w:proofErr w:type="spellEnd"/>
      <w:r w:rsidR="00FC5864" w:rsidRPr="00A376F7">
        <w:rPr>
          <w:rFonts w:ascii="Arial" w:hAnsi="Arial" w:cs="Arial"/>
          <w:sz w:val="22"/>
          <w:szCs w:val="22"/>
        </w:rPr>
        <w:t>-</w:t>
      </w:r>
      <w:proofErr w:type="spellStart"/>
      <w:r w:rsidR="00FC5864" w:rsidRPr="00A376F7">
        <w:rPr>
          <w:rFonts w:ascii="Arial" w:hAnsi="Arial" w:cs="Arial"/>
          <w:sz w:val="22"/>
          <w:szCs w:val="22"/>
        </w:rPr>
        <w:t>ii</w:t>
      </w:r>
      <w:proofErr w:type="spellEnd"/>
      <w:r w:rsidR="00FC5864" w:rsidRPr="00A376F7">
        <w:rPr>
          <w:rFonts w:ascii="Arial" w:hAnsi="Arial" w:cs="Arial"/>
          <w:sz w:val="22"/>
          <w:szCs w:val="22"/>
        </w:rPr>
        <w:t>/</w:t>
      </w:r>
      <w:r w:rsidR="00FF0134" w:rsidRPr="00A376F7">
        <w:rPr>
          <w:rFonts w:ascii="Arial" w:hAnsi="Arial" w:cs="Arial"/>
          <w:sz w:val="22"/>
          <w:szCs w:val="22"/>
        </w:rPr>
        <w:t>.</w:t>
      </w:r>
      <w:r w:rsidR="00067A53">
        <w:rPr>
          <w:rFonts w:ascii="Arial" w:hAnsi="Arial" w:cs="Arial"/>
          <w:sz w:val="22"/>
          <w:szCs w:val="22"/>
        </w:rPr>
        <w:br/>
      </w:r>
    </w:p>
    <w:p w:rsidR="00605B8F" w:rsidRDefault="002B59F0" w:rsidP="002B59F0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292CF3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 xml:space="preserve">média: </w:t>
      </w:r>
      <w:r w:rsidRPr="002B59F0">
        <w:rPr>
          <w:rFonts w:ascii="Arial" w:hAnsi="Arial" w:cs="Arial"/>
          <w:b/>
        </w:rPr>
        <w:br/>
      </w:r>
      <w:r w:rsidR="00EF6960">
        <w:rPr>
          <w:rFonts w:ascii="Arial" w:hAnsi="Arial" w:cs="Arial"/>
          <w:b/>
        </w:rPr>
        <w:t>Mgr.</w:t>
      </w:r>
      <w:r w:rsidR="00AE7B6D">
        <w:rPr>
          <w:rFonts w:ascii="Arial" w:hAnsi="Arial" w:cs="Arial"/>
          <w:b/>
        </w:rPr>
        <w:t> </w:t>
      </w:r>
      <w:r w:rsidR="00D01043">
        <w:rPr>
          <w:rFonts w:ascii="Arial" w:hAnsi="Arial" w:cs="Arial"/>
          <w:b/>
        </w:rPr>
        <w:t>Radek Slabotínský</w:t>
      </w:r>
      <w:r w:rsidR="00EF6960">
        <w:rPr>
          <w:rFonts w:ascii="Arial" w:hAnsi="Arial" w:cs="Arial"/>
          <w:b/>
        </w:rPr>
        <w:t>,</w:t>
      </w:r>
      <w:r w:rsidR="00AE7B6D">
        <w:rPr>
          <w:rFonts w:ascii="Arial" w:hAnsi="Arial" w:cs="Arial"/>
          <w:b/>
        </w:rPr>
        <w:t> </w:t>
      </w:r>
      <w:r w:rsidR="00EF6960">
        <w:rPr>
          <w:rFonts w:ascii="Arial" w:hAnsi="Arial" w:cs="Arial"/>
          <w:b/>
        </w:rPr>
        <w:t>Ph.D.</w:t>
      </w:r>
      <w:r w:rsidRPr="002B59F0">
        <w:rPr>
          <w:rFonts w:ascii="Arial" w:hAnsi="Arial" w:cs="Arial"/>
          <w:b/>
        </w:rPr>
        <w:t xml:space="preserve"> | </w:t>
      </w:r>
      <w:r w:rsidR="00D01043">
        <w:rPr>
          <w:rFonts w:ascii="Arial" w:hAnsi="Arial" w:cs="Arial"/>
          <w:b/>
        </w:rPr>
        <w:t xml:space="preserve">garant </w:t>
      </w:r>
      <w:r w:rsidR="00292CF3">
        <w:rPr>
          <w:rFonts w:ascii="Arial" w:hAnsi="Arial" w:cs="Arial"/>
          <w:b/>
        </w:rPr>
        <w:t>přednáškového cyklu</w:t>
      </w:r>
      <w:r w:rsidR="00D01043">
        <w:rPr>
          <w:rFonts w:ascii="Arial" w:hAnsi="Arial" w:cs="Arial"/>
          <w:b/>
        </w:rPr>
        <w:t xml:space="preserve"> O</w:t>
      </w:r>
      <w:r w:rsidR="00292CF3">
        <w:rPr>
          <w:rFonts w:ascii="Arial" w:hAnsi="Arial" w:cs="Arial"/>
          <w:b/>
        </w:rPr>
        <w:t> </w:t>
      </w:r>
      <w:r w:rsidR="00D01043">
        <w:rPr>
          <w:rFonts w:ascii="Arial" w:hAnsi="Arial" w:cs="Arial"/>
          <w:b/>
        </w:rPr>
        <w:t>nové Brno</w:t>
      </w:r>
      <w:r w:rsidR="00067A53">
        <w:rPr>
          <w:rFonts w:ascii="Arial" w:hAnsi="Arial" w:cs="Arial"/>
          <w:b/>
        </w:rPr>
        <w:t> </w:t>
      </w:r>
      <w:r w:rsidR="00D01043">
        <w:rPr>
          <w:rFonts w:ascii="Arial" w:hAnsi="Arial" w:cs="Arial"/>
          <w:b/>
        </w:rPr>
        <w:t>II</w:t>
      </w:r>
      <w:r w:rsidRPr="002B59F0">
        <w:rPr>
          <w:rFonts w:ascii="Arial" w:hAnsi="Arial" w:cs="Arial"/>
          <w:b/>
        </w:rPr>
        <w:br/>
      </w:r>
      <w:r w:rsidR="00D01043">
        <w:rPr>
          <w:rFonts w:ascii="Arial" w:hAnsi="Arial" w:cs="Arial"/>
          <w:b/>
          <w:bCs/>
        </w:rPr>
        <w:t>slabotinsky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D01043">
        <w:rPr>
          <w:rFonts w:ascii="Arial" w:hAnsi="Arial" w:cs="Arial"/>
          <w:b/>
        </w:rPr>
        <w:t>603</w:t>
      </w:r>
      <w:r w:rsidR="00067A53">
        <w:rPr>
          <w:rFonts w:ascii="Arial" w:hAnsi="Arial" w:cs="Arial"/>
          <w:b/>
        </w:rPr>
        <w:t> </w:t>
      </w:r>
      <w:r w:rsidR="00D01043">
        <w:rPr>
          <w:rFonts w:ascii="Arial" w:hAnsi="Arial" w:cs="Arial"/>
          <w:b/>
        </w:rPr>
        <w:t>769</w:t>
      </w:r>
      <w:r w:rsidR="00067A53">
        <w:rPr>
          <w:rFonts w:ascii="Arial" w:hAnsi="Arial" w:cs="Arial"/>
          <w:b/>
        </w:rPr>
        <w:t> </w:t>
      </w:r>
      <w:r w:rsidR="00D01043">
        <w:rPr>
          <w:rFonts w:ascii="Arial" w:hAnsi="Arial" w:cs="Arial"/>
          <w:b/>
        </w:rPr>
        <w:t>118</w:t>
      </w:r>
    </w:p>
    <w:sectPr w:rsidR="00605B8F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3C" w:rsidRDefault="0049713C">
      <w:r>
        <w:separator/>
      </w:r>
    </w:p>
  </w:endnote>
  <w:endnote w:type="continuationSeparator" w:id="0">
    <w:p w:rsidR="0049713C" w:rsidRDefault="0049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3C" w:rsidRDefault="0049713C">
      <w:r>
        <w:separator/>
      </w:r>
    </w:p>
  </w:footnote>
  <w:footnote w:type="continuationSeparator" w:id="0">
    <w:p w:rsidR="0049713C" w:rsidRDefault="0049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74C28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423AE3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C74C28">
      <w:rPr>
        <w:rFonts w:ascii="Arial" w:hAnsi="Arial"/>
        <w:b w:val="0"/>
        <w:bCs w:val="0"/>
        <w:color w:val="404040"/>
        <w:sz w:val="20"/>
        <w:szCs w:val="20"/>
        <w:u w:color="404040"/>
      </w:rPr>
      <w:t>. října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11141"/>
    <w:rsid w:val="00012273"/>
    <w:rsid w:val="00012746"/>
    <w:rsid w:val="00014238"/>
    <w:rsid w:val="000152E6"/>
    <w:rsid w:val="00024EBC"/>
    <w:rsid w:val="00053A52"/>
    <w:rsid w:val="000628BD"/>
    <w:rsid w:val="00062F85"/>
    <w:rsid w:val="00067A53"/>
    <w:rsid w:val="000740C2"/>
    <w:rsid w:val="00082FAD"/>
    <w:rsid w:val="00083DEA"/>
    <w:rsid w:val="00087BA5"/>
    <w:rsid w:val="000950EA"/>
    <w:rsid w:val="00097151"/>
    <w:rsid w:val="000A7E2A"/>
    <w:rsid w:val="000B098E"/>
    <w:rsid w:val="000B0A4F"/>
    <w:rsid w:val="000B511D"/>
    <w:rsid w:val="000C37E2"/>
    <w:rsid w:val="000E34BF"/>
    <w:rsid w:val="00102669"/>
    <w:rsid w:val="0010318E"/>
    <w:rsid w:val="00105514"/>
    <w:rsid w:val="00106A9D"/>
    <w:rsid w:val="001134A7"/>
    <w:rsid w:val="00114B98"/>
    <w:rsid w:val="00115096"/>
    <w:rsid w:val="0011667E"/>
    <w:rsid w:val="00116764"/>
    <w:rsid w:val="0012049A"/>
    <w:rsid w:val="00122ACB"/>
    <w:rsid w:val="00124430"/>
    <w:rsid w:val="00124B1C"/>
    <w:rsid w:val="001664BA"/>
    <w:rsid w:val="0018310E"/>
    <w:rsid w:val="0018743A"/>
    <w:rsid w:val="001A58F4"/>
    <w:rsid w:val="001A7C04"/>
    <w:rsid w:val="001B04AF"/>
    <w:rsid w:val="001B1BD1"/>
    <w:rsid w:val="001C2E11"/>
    <w:rsid w:val="001D4D5E"/>
    <w:rsid w:val="00206211"/>
    <w:rsid w:val="002106FA"/>
    <w:rsid w:val="002170B4"/>
    <w:rsid w:val="002314F7"/>
    <w:rsid w:val="002342B4"/>
    <w:rsid w:val="00243140"/>
    <w:rsid w:val="002516FF"/>
    <w:rsid w:val="00260962"/>
    <w:rsid w:val="002622FA"/>
    <w:rsid w:val="00267D45"/>
    <w:rsid w:val="00267E42"/>
    <w:rsid w:val="0027186F"/>
    <w:rsid w:val="0028462D"/>
    <w:rsid w:val="00286383"/>
    <w:rsid w:val="00292CF3"/>
    <w:rsid w:val="00296F11"/>
    <w:rsid w:val="002A1B2A"/>
    <w:rsid w:val="002A24EE"/>
    <w:rsid w:val="002B07F7"/>
    <w:rsid w:val="002B4EBC"/>
    <w:rsid w:val="002B59F0"/>
    <w:rsid w:val="002C33A7"/>
    <w:rsid w:val="002C3BC2"/>
    <w:rsid w:val="002C469A"/>
    <w:rsid w:val="002E3C8A"/>
    <w:rsid w:val="002E6191"/>
    <w:rsid w:val="00311D0A"/>
    <w:rsid w:val="003205C2"/>
    <w:rsid w:val="00331D38"/>
    <w:rsid w:val="003360E2"/>
    <w:rsid w:val="00344C09"/>
    <w:rsid w:val="003463F9"/>
    <w:rsid w:val="00353128"/>
    <w:rsid w:val="003611AD"/>
    <w:rsid w:val="00364043"/>
    <w:rsid w:val="0038597D"/>
    <w:rsid w:val="00391721"/>
    <w:rsid w:val="003A5BB7"/>
    <w:rsid w:val="003B38FB"/>
    <w:rsid w:val="003B7F56"/>
    <w:rsid w:val="003C0562"/>
    <w:rsid w:val="003E2FF6"/>
    <w:rsid w:val="00417C58"/>
    <w:rsid w:val="00423AE3"/>
    <w:rsid w:val="00442189"/>
    <w:rsid w:val="00461D11"/>
    <w:rsid w:val="00462FDF"/>
    <w:rsid w:val="00471C78"/>
    <w:rsid w:val="0048744F"/>
    <w:rsid w:val="004956BB"/>
    <w:rsid w:val="0049713C"/>
    <w:rsid w:val="004A7E69"/>
    <w:rsid w:val="004D18CF"/>
    <w:rsid w:val="004D33A7"/>
    <w:rsid w:val="004E314F"/>
    <w:rsid w:val="004E4759"/>
    <w:rsid w:val="004F6B4C"/>
    <w:rsid w:val="00503D92"/>
    <w:rsid w:val="005065B6"/>
    <w:rsid w:val="0051280B"/>
    <w:rsid w:val="00521C3F"/>
    <w:rsid w:val="00527362"/>
    <w:rsid w:val="0053008F"/>
    <w:rsid w:val="005307D0"/>
    <w:rsid w:val="005523BC"/>
    <w:rsid w:val="00563F1F"/>
    <w:rsid w:val="005701FF"/>
    <w:rsid w:val="00572AEF"/>
    <w:rsid w:val="00574141"/>
    <w:rsid w:val="00591A19"/>
    <w:rsid w:val="00594545"/>
    <w:rsid w:val="005A28D7"/>
    <w:rsid w:val="005B6744"/>
    <w:rsid w:val="005D1626"/>
    <w:rsid w:val="005E45FB"/>
    <w:rsid w:val="00603525"/>
    <w:rsid w:val="00605B8F"/>
    <w:rsid w:val="00614022"/>
    <w:rsid w:val="00622BC4"/>
    <w:rsid w:val="006237F4"/>
    <w:rsid w:val="00637E77"/>
    <w:rsid w:val="00654330"/>
    <w:rsid w:val="00655344"/>
    <w:rsid w:val="00657AEB"/>
    <w:rsid w:val="00657F59"/>
    <w:rsid w:val="00661A48"/>
    <w:rsid w:val="006629B2"/>
    <w:rsid w:val="006715C6"/>
    <w:rsid w:val="00686ED2"/>
    <w:rsid w:val="00687339"/>
    <w:rsid w:val="006921FC"/>
    <w:rsid w:val="00696FAC"/>
    <w:rsid w:val="006A1425"/>
    <w:rsid w:val="006A5C5A"/>
    <w:rsid w:val="006A75FE"/>
    <w:rsid w:val="006B0B29"/>
    <w:rsid w:val="006B5EA4"/>
    <w:rsid w:val="006E3E01"/>
    <w:rsid w:val="006F00E0"/>
    <w:rsid w:val="007007E0"/>
    <w:rsid w:val="00711435"/>
    <w:rsid w:val="00711C5E"/>
    <w:rsid w:val="00712EAC"/>
    <w:rsid w:val="00714E39"/>
    <w:rsid w:val="00715A41"/>
    <w:rsid w:val="00721BBB"/>
    <w:rsid w:val="00731EFF"/>
    <w:rsid w:val="007338A3"/>
    <w:rsid w:val="00737252"/>
    <w:rsid w:val="007377EC"/>
    <w:rsid w:val="007539CB"/>
    <w:rsid w:val="00757DFD"/>
    <w:rsid w:val="00763C44"/>
    <w:rsid w:val="007904E3"/>
    <w:rsid w:val="0079145D"/>
    <w:rsid w:val="007A2E4F"/>
    <w:rsid w:val="007B3357"/>
    <w:rsid w:val="007B3ED3"/>
    <w:rsid w:val="007C6443"/>
    <w:rsid w:val="007C6EEB"/>
    <w:rsid w:val="007C7337"/>
    <w:rsid w:val="007D3ADF"/>
    <w:rsid w:val="007D6EED"/>
    <w:rsid w:val="00810550"/>
    <w:rsid w:val="008135DA"/>
    <w:rsid w:val="00816D0C"/>
    <w:rsid w:val="00824075"/>
    <w:rsid w:val="008240F2"/>
    <w:rsid w:val="008309F9"/>
    <w:rsid w:val="00833E75"/>
    <w:rsid w:val="0084022C"/>
    <w:rsid w:val="0084041F"/>
    <w:rsid w:val="00845D48"/>
    <w:rsid w:val="00851D1D"/>
    <w:rsid w:val="00865054"/>
    <w:rsid w:val="00897125"/>
    <w:rsid w:val="008A27F9"/>
    <w:rsid w:val="008B5573"/>
    <w:rsid w:val="008C2704"/>
    <w:rsid w:val="008C2CFC"/>
    <w:rsid w:val="008D60B8"/>
    <w:rsid w:val="008E47A4"/>
    <w:rsid w:val="008E6FE8"/>
    <w:rsid w:val="008F4DC9"/>
    <w:rsid w:val="008F68D8"/>
    <w:rsid w:val="009043F0"/>
    <w:rsid w:val="00907375"/>
    <w:rsid w:val="009278EE"/>
    <w:rsid w:val="00932F56"/>
    <w:rsid w:val="0094388E"/>
    <w:rsid w:val="0095462F"/>
    <w:rsid w:val="00960A66"/>
    <w:rsid w:val="009742F0"/>
    <w:rsid w:val="00977844"/>
    <w:rsid w:val="00990964"/>
    <w:rsid w:val="009A6F6E"/>
    <w:rsid w:val="009B2319"/>
    <w:rsid w:val="009B420D"/>
    <w:rsid w:val="00A17E60"/>
    <w:rsid w:val="00A20A4D"/>
    <w:rsid w:val="00A3105B"/>
    <w:rsid w:val="00A376F7"/>
    <w:rsid w:val="00A564B9"/>
    <w:rsid w:val="00A63D92"/>
    <w:rsid w:val="00A66E5A"/>
    <w:rsid w:val="00A824BE"/>
    <w:rsid w:val="00A9146F"/>
    <w:rsid w:val="00AB29EC"/>
    <w:rsid w:val="00AC2635"/>
    <w:rsid w:val="00AC2945"/>
    <w:rsid w:val="00AC5820"/>
    <w:rsid w:val="00AD3EFF"/>
    <w:rsid w:val="00AD4AC8"/>
    <w:rsid w:val="00AE7B6D"/>
    <w:rsid w:val="00AF1BDE"/>
    <w:rsid w:val="00AF27BF"/>
    <w:rsid w:val="00B03EF3"/>
    <w:rsid w:val="00B04FAF"/>
    <w:rsid w:val="00B06B98"/>
    <w:rsid w:val="00B11FD6"/>
    <w:rsid w:val="00B14581"/>
    <w:rsid w:val="00B15C1D"/>
    <w:rsid w:val="00B17DFC"/>
    <w:rsid w:val="00B22470"/>
    <w:rsid w:val="00B25E06"/>
    <w:rsid w:val="00B27180"/>
    <w:rsid w:val="00B427E7"/>
    <w:rsid w:val="00B4349F"/>
    <w:rsid w:val="00B4534C"/>
    <w:rsid w:val="00B55749"/>
    <w:rsid w:val="00B55965"/>
    <w:rsid w:val="00B7100E"/>
    <w:rsid w:val="00B8027D"/>
    <w:rsid w:val="00B856C0"/>
    <w:rsid w:val="00BC2A10"/>
    <w:rsid w:val="00BC4B2C"/>
    <w:rsid w:val="00BC5E2F"/>
    <w:rsid w:val="00BE42BE"/>
    <w:rsid w:val="00C05C0D"/>
    <w:rsid w:val="00C063B5"/>
    <w:rsid w:val="00C07160"/>
    <w:rsid w:val="00C10A17"/>
    <w:rsid w:val="00C1498D"/>
    <w:rsid w:val="00C55E1E"/>
    <w:rsid w:val="00C569D3"/>
    <w:rsid w:val="00C6064B"/>
    <w:rsid w:val="00C65312"/>
    <w:rsid w:val="00C712EA"/>
    <w:rsid w:val="00C74C28"/>
    <w:rsid w:val="00C75227"/>
    <w:rsid w:val="00C85F6E"/>
    <w:rsid w:val="00C92552"/>
    <w:rsid w:val="00CA2108"/>
    <w:rsid w:val="00CB7C21"/>
    <w:rsid w:val="00CE7286"/>
    <w:rsid w:val="00CF101E"/>
    <w:rsid w:val="00D01043"/>
    <w:rsid w:val="00D2641F"/>
    <w:rsid w:val="00D30FD7"/>
    <w:rsid w:val="00D43EB0"/>
    <w:rsid w:val="00D50DF7"/>
    <w:rsid w:val="00D541AC"/>
    <w:rsid w:val="00D57958"/>
    <w:rsid w:val="00D7276D"/>
    <w:rsid w:val="00D76CDF"/>
    <w:rsid w:val="00D91F98"/>
    <w:rsid w:val="00D956DC"/>
    <w:rsid w:val="00DB2B9D"/>
    <w:rsid w:val="00DC10EB"/>
    <w:rsid w:val="00DC589A"/>
    <w:rsid w:val="00DD4E0F"/>
    <w:rsid w:val="00E308C8"/>
    <w:rsid w:val="00E32878"/>
    <w:rsid w:val="00E34E28"/>
    <w:rsid w:val="00E376EB"/>
    <w:rsid w:val="00E50339"/>
    <w:rsid w:val="00E72C2F"/>
    <w:rsid w:val="00E8099B"/>
    <w:rsid w:val="00E95B63"/>
    <w:rsid w:val="00E9744F"/>
    <w:rsid w:val="00EA7C28"/>
    <w:rsid w:val="00EB78F4"/>
    <w:rsid w:val="00ED7E2B"/>
    <w:rsid w:val="00EF4EA2"/>
    <w:rsid w:val="00EF6960"/>
    <w:rsid w:val="00F0090F"/>
    <w:rsid w:val="00F01FB1"/>
    <w:rsid w:val="00F10495"/>
    <w:rsid w:val="00F1477D"/>
    <w:rsid w:val="00F165FD"/>
    <w:rsid w:val="00F26ACA"/>
    <w:rsid w:val="00F31117"/>
    <w:rsid w:val="00F3552F"/>
    <w:rsid w:val="00F52FAB"/>
    <w:rsid w:val="00F55ED2"/>
    <w:rsid w:val="00F75FA9"/>
    <w:rsid w:val="00F77D4A"/>
    <w:rsid w:val="00F81250"/>
    <w:rsid w:val="00FB40FB"/>
    <w:rsid w:val="00FC1C48"/>
    <w:rsid w:val="00FC4CD7"/>
    <w:rsid w:val="00FC5864"/>
    <w:rsid w:val="00FC6CFF"/>
    <w:rsid w:val="00FC6F9B"/>
    <w:rsid w:val="00FE469B"/>
    <w:rsid w:val="00FF013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3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3Char">
    <w:name w:val="Nadpis 3 Char"/>
    <w:basedOn w:val="Standardnpsmoodstavce"/>
    <w:link w:val="Nadpis3"/>
    <w:uiPriority w:val="9"/>
    <w:semiHidden/>
    <w:rsid w:val="002E3C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2E3C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3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3Char">
    <w:name w:val="Nadpis 3 Char"/>
    <w:basedOn w:val="Standardnpsmoodstavce"/>
    <w:link w:val="Nadpis3"/>
    <w:uiPriority w:val="9"/>
    <w:semiHidden/>
    <w:rsid w:val="002E3C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2E3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FC30-D1F2-4208-A086-E979B652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11</cp:revision>
  <cp:lastPrinted>2021-10-20T07:04:00Z</cp:lastPrinted>
  <dcterms:created xsi:type="dcterms:W3CDTF">2021-10-19T12:47:00Z</dcterms:created>
  <dcterms:modified xsi:type="dcterms:W3CDTF">2021-10-20T07:07:00Z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