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Default="006629B2" w:rsidP="00503D92">
      <w:pPr>
        <w:pStyle w:val="Nadpis1"/>
        <w:spacing w:before="0" w:after="0" w:line="240" w:lineRule="auto"/>
        <w:rPr>
          <w:rFonts w:ascii="Arial Black" w:hAnsi="Arial Black"/>
          <w:bCs w:val="0"/>
          <w:color w:val="auto"/>
          <w:sz w:val="26"/>
          <w:szCs w:val="26"/>
          <w:u w:color="000000"/>
        </w:rPr>
      </w:pPr>
      <w:r w:rsidRPr="00267E42">
        <w:rPr>
          <w:noProof/>
        </w:rPr>
        <w:drawing>
          <wp:anchor distT="57150" distB="57150" distL="57150" distR="57150" simplePos="0" relativeHeight="2" behindDoc="0" locked="0" layoutInCell="1" allowOverlap="1" wp14:anchorId="10847D0E" wp14:editId="45BE4E5D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Default="008D60B8" w:rsidP="007B3357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  <w:lang w:val="cs-CZ"/>
        </w:rPr>
      </w:pPr>
    </w:p>
    <w:p w:rsidR="008D60B8" w:rsidRPr="00B6585C" w:rsidRDefault="008D60B8" w:rsidP="008D60B8">
      <w:pPr>
        <w:jc w:val="center"/>
        <w:rPr>
          <w:rFonts w:ascii="Arial" w:hAnsi="Arial" w:cs="Arial"/>
          <w:b/>
        </w:rPr>
      </w:pPr>
      <w:r w:rsidRPr="00B6585C">
        <w:rPr>
          <w:rFonts w:ascii="Arial" w:hAnsi="Arial" w:cs="Arial"/>
          <w:b/>
        </w:rPr>
        <w:t>PRIMKY a jiná časoměrná za</w:t>
      </w:r>
      <w:r>
        <w:rPr>
          <w:rFonts w:ascii="Arial" w:hAnsi="Arial" w:cs="Arial"/>
          <w:b/>
        </w:rPr>
        <w:t>řízení ze sbírky Libora Hovorky</w:t>
      </w:r>
      <w:r>
        <w:rPr>
          <w:rFonts w:ascii="Arial" w:hAnsi="Arial" w:cs="Arial"/>
          <w:b/>
        </w:rPr>
        <w:br/>
      </w:r>
    </w:p>
    <w:p w:rsidR="007A2E4F" w:rsidRPr="007A2E4F" w:rsidRDefault="007A2E4F" w:rsidP="008D60B8">
      <w:pPr>
        <w:pStyle w:val="Bezmezer"/>
      </w:pPr>
    </w:p>
    <w:p w:rsidR="008D60B8" w:rsidRPr="00DC464D" w:rsidRDefault="007A2E4F" w:rsidP="008D60B8">
      <w:pPr>
        <w:pStyle w:val="Bezmezer"/>
      </w:pPr>
      <w:r w:rsidRPr="007A2E4F">
        <w:t xml:space="preserve">Pod názvem PRIMKY a jiná časoměrná zařízení ze sbírky Libora Hovorky představí Technické muzeum v Brně jednu z nejrozsáhlejších sbírek </w:t>
      </w:r>
      <w:r>
        <w:t xml:space="preserve">různých druhů hodinových mechanismů: náramkových, kapesních, kuchyňských a dalších. Výstava zahrne nejen exponáty zn. Prim, ale také časoměrná zařízení dalších firem, jako např. </w:t>
      </w:r>
      <w:r w:rsidRPr="007A2E4F">
        <w:t xml:space="preserve"> </w:t>
      </w:r>
      <w:r w:rsidR="008D60B8" w:rsidRPr="007A2E4F">
        <w:t>národního podniku Chronotechna (Šternberk, Nové Město nad Metují, Chomutov, Brno), Gustav Becker  (Broumov), Josef Tesař Brno, Elektročas Praha, Elchron Polná a Baltig Brno.</w:t>
      </w:r>
    </w:p>
    <w:p w:rsidR="008D60B8" w:rsidRDefault="008D60B8" w:rsidP="008D60B8">
      <w:pPr>
        <w:pStyle w:val="Bezmezer"/>
      </w:pPr>
      <w:r w:rsidRPr="00DC464D">
        <w:t>Libor Hovorka začal hodiny</w:t>
      </w:r>
      <w:r>
        <w:t xml:space="preserve"> sbírat</w:t>
      </w:r>
      <w:r w:rsidRPr="00DC464D">
        <w:t xml:space="preserve"> v druhé polovině osmdesátých let minulého století. „V té době jsem pracoval jako vývojový konstruktér v Eltonu,“ říká známý sběratel, „a téma hodinek mne zcela pohltilo. Kromě</w:t>
      </w:r>
      <w:r>
        <w:t xml:space="preserve"> </w:t>
      </w:r>
      <w:r w:rsidRPr="00DC464D">
        <w:t xml:space="preserve"> </w:t>
      </w:r>
      <w:r>
        <w:rPr>
          <w:rFonts w:cstheme="minorHAnsi"/>
        </w:rPr>
        <w:t>,</w:t>
      </w:r>
      <w:r w:rsidRPr="00DC464D">
        <w:t>Primek</w:t>
      </w:r>
      <w:r>
        <w:rPr>
          <w:rFonts w:cstheme="minorHAnsi"/>
        </w:rPr>
        <w:t xml:space="preserve">̕ </w:t>
      </w:r>
      <w:r w:rsidRPr="00DC464D">
        <w:t xml:space="preserve"> </w:t>
      </w:r>
      <w:r>
        <w:t xml:space="preserve"> </w:t>
      </w:r>
      <w:r w:rsidRPr="00DC464D">
        <w:t>jsem zač</w:t>
      </w:r>
      <w:r>
        <w:t>al sbírat i hodinky z bývalého V</w:t>
      </w:r>
      <w:r w:rsidRPr="00DC464D">
        <w:t>ýchodního Německa a ze Sovětského svazu. Po roce 1990 jsem k tomu přidal hodinky z celéh</w:t>
      </w:r>
      <w:bookmarkStart w:id="0" w:name="_GoBack"/>
      <w:bookmarkEnd w:id="0"/>
      <w:r w:rsidRPr="00DC464D">
        <w:t xml:space="preserve">o světa a nakonec všechny hodinářské výrobky, které byly vyrobeny na území dnešní České republiky během 20. století.“ </w:t>
      </w:r>
      <w:r>
        <w:t xml:space="preserve"> S</w:t>
      </w:r>
      <w:r w:rsidRPr="00DC464D">
        <w:t xml:space="preserve">bírka </w:t>
      </w:r>
      <w:r>
        <w:t xml:space="preserve">Libora Hovorky </w:t>
      </w:r>
      <w:r w:rsidRPr="00DC464D">
        <w:t xml:space="preserve">obsahuje </w:t>
      </w:r>
      <w:r>
        <w:t>stovky  kusů exponátů a v</w:t>
      </w:r>
      <w:r w:rsidRPr="00DC464D">
        <w:t>ýstava představí přes tři sta kusů, z toho kolem sto padesáti kusů</w:t>
      </w:r>
      <w:r>
        <w:t xml:space="preserve"> hodinek.</w:t>
      </w:r>
    </w:p>
    <w:p w:rsidR="007A2E4F" w:rsidRDefault="008D60B8" w:rsidP="008D60B8">
      <w:pPr>
        <w:pStyle w:val="Bezmezer"/>
      </w:pPr>
      <w:r w:rsidRPr="00DC464D">
        <w:t xml:space="preserve"> „První sbírkový předmět oboru Hodiny byl zapsán do přírůstkové knihy Technického muzea v Brně v roce 1959,“ přibližuje tento obor </w:t>
      </w:r>
      <w:r>
        <w:t xml:space="preserve"> brněnského technického muzea  </w:t>
      </w:r>
      <w:r w:rsidRPr="00DC464D">
        <w:t xml:space="preserve">Petr Nekuža, vedoucí oddělení dokumentace vědy a techniky a kurátor – oboru  Přesná mechanika, pod který obor Hodiny spadá. „Jednalo se o hodiny věžní elektrické. </w:t>
      </w:r>
      <w:r>
        <w:t xml:space="preserve"> </w:t>
      </w:r>
      <w:r w:rsidRPr="00DC464D">
        <w:t xml:space="preserve">Prvním  dochovaným předmětem </w:t>
      </w:r>
      <w:r>
        <w:t xml:space="preserve">v našem oboru </w:t>
      </w:r>
      <w:r w:rsidRPr="00DC464D">
        <w:t>jsou hodiny barokní skříňkové, Wenceslaus Wilfarth, Prag z konce 18. století.“  V muzeu si mohou návštěvníci prohlédnout věžní hodinové stroje</w:t>
      </w:r>
      <w:r>
        <w:t xml:space="preserve">, a to </w:t>
      </w:r>
      <w:r w:rsidRPr="00DC464D">
        <w:t xml:space="preserve"> v expozici Čas nad námi a k</w:t>
      </w:r>
      <w:r>
        <w:t>olem nás</w:t>
      </w:r>
      <w:r w:rsidR="007A2E4F">
        <w:t>.</w:t>
      </w:r>
    </w:p>
    <w:p w:rsidR="008D60B8" w:rsidRPr="00DC464D" w:rsidRDefault="008D60B8" w:rsidP="008D60B8">
      <w:pPr>
        <w:pStyle w:val="Bezmezer"/>
      </w:pPr>
      <w:r w:rsidRPr="00DC464D">
        <w:t xml:space="preserve">Od 7. září 2021 do 27. února 2022 si nyní budou moci </w:t>
      </w:r>
      <w:r>
        <w:t xml:space="preserve">návštěvníci muzea </w:t>
      </w:r>
      <w:r w:rsidRPr="00DC464D">
        <w:t xml:space="preserve">prohlédnout i další typy časoměrných zařízení. „Hvězdou výstavy budou dle mého názoru hodinky Prim Orlík z roku 1965,“ </w:t>
      </w:r>
      <w:r>
        <w:t>vybírá ze své sbírky Libor</w:t>
      </w:r>
      <w:r w:rsidRPr="00DC464D">
        <w:t xml:space="preserve"> Hovorka. „Jsou to první československé hodinky určené pro potápěče a mají z historických hodinek Prim největší sběratelskou hodnotu. Kromě toho budou na výstavě k vidění i další velmi zajímavé exponáty, jako je prototyp hodinek Spartak z roku 1954 vyrobený v  Chronotechně Nové Město nad Metují, prototyp hodinek </w:t>
      </w:r>
      <w:r>
        <w:t xml:space="preserve"> </w:t>
      </w:r>
      <w:r w:rsidRPr="00DC464D">
        <w:t>Adast zhotovený v Adamovských strojírnách v roce 1956, nebo ladičkové hodinky Elton z roku 1966.“</w:t>
      </w:r>
    </w:p>
    <w:p w:rsidR="008D60B8" w:rsidRDefault="008D60B8" w:rsidP="008D60B8">
      <w:pPr>
        <w:pStyle w:val="Bezmezer"/>
      </w:pPr>
      <w:r>
        <w:t xml:space="preserve">Sběratelství je vášeň, tato věta je mottem výstavy. Jak říká Petr Nekuža, sběratelství je totiž jednou ze základních technologií poznání, protože uchovává věci a hodnoty, které by jinak zmizely, a sběratelství  je adrenalinová disciplína přinášející silné emoce.  Výsledky dlouhodobé sběratelské vášně si nyní mohou prohlédnout návštěvníci v Technickém muzeu v Brně. </w:t>
      </w:r>
    </w:p>
    <w:p w:rsidR="008D60B8" w:rsidRDefault="008D60B8" w:rsidP="008D60B8">
      <w:pPr>
        <w:pStyle w:val="Bezmezer"/>
        <w:rPr>
          <w:b/>
        </w:rPr>
      </w:pPr>
    </w:p>
    <w:p w:rsidR="00503D92" w:rsidRPr="008D60B8" w:rsidRDefault="00EB78F4" w:rsidP="008D60B8">
      <w:pPr>
        <w:pStyle w:val="Bezmezer"/>
        <w:rPr>
          <w:b/>
        </w:rPr>
      </w:pPr>
      <w:r w:rsidRPr="008D60B8">
        <w:rPr>
          <w:b/>
        </w:rPr>
        <w:t xml:space="preserve">Kontakt pro média: </w:t>
      </w:r>
      <w:r w:rsidR="008D60B8">
        <w:rPr>
          <w:b/>
        </w:rPr>
        <w:br/>
      </w:r>
      <w:r w:rsidR="007B3357" w:rsidRPr="008D60B8">
        <w:rPr>
          <w:b/>
        </w:rPr>
        <w:t>Petr Nekuža</w:t>
      </w:r>
      <w:r w:rsidR="00731EFF" w:rsidRPr="008D60B8">
        <w:rPr>
          <w:b/>
        </w:rPr>
        <w:t xml:space="preserve"> | </w:t>
      </w:r>
      <w:r w:rsidR="007B3357" w:rsidRPr="008D60B8">
        <w:rPr>
          <w:b/>
        </w:rPr>
        <w:t xml:space="preserve">garant výstavy </w:t>
      </w:r>
      <w:r w:rsidR="008D60B8" w:rsidRPr="008D60B8">
        <w:rPr>
          <w:b/>
        </w:rPr>
        <w:t>Primky a jiná časoměrná zařízení ze sbírky Libora Hovorky</w:t>
      </w:r>
      <w:r w:rsidR="002342B4" w:rsidRPr="008D60B8">
        <w:rPr>
          <w:b/>
        </w:rPr>
        <w:br/>
      </w:r>
      <w:r w:rsidR="007B3357" w:rsidRPr="008D60B8">
        <w:rPr>
          <w:b/>
          <w:bCs/>
        </w:rPr>
        <w:t>nekuza</w:t>
      </w:r>
      <w:r w:rsidRPr="008D60B8">
        <w:rPr>
          <w:b/>
          <w:bCs/>
        </w:rPr>
        <w:t>@tmbrno.cz</w:t>
      </w:r>
      <w:r w:rsidR="00731EFF" w:rsidRPr="008D60B8">
        <w:rPr>
          <w:b/>
        </w:rPr>
        <w:t xml:space="preserve"> | </w:t>
      </w:r>
      <w:r w:rsidR="007B3357" w:rsidRPr="008D60B8">
        <w:rPr>
          <w:b/>
        </w:rPr>
        <w:t>724 222</w:t>
      </w:r>
      <w:r w:rsidR="002622FA" w:rsidRPr="008D60B8">
        <w:rPr>
          <w:b/>
        </w:rPr>
        <w:t> </w:t>
      </w:r>
      <w:r w:rsidR="007B3357" w:rsidRPr="008D60B8">
        <w:rPr>
          <w:b/>
        </w:rPr>
        <w:t>795</w:t>
      </w:r>
    </w:p>
    <w:sectPr w:rsidR="00503D92" w:rsidRPr="008D60B8">
      <w:headerReference w:type="default" r:id="rId9"/>
      <w:footerReference w:type="default" r:id="rId10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C6" w:rsidRDefault="006715C6">
      <w:r>
        <w:separator/>
      </w:r>
    </w:p>
  </w:endnote>
  <w:endnote w:type="continuationSeparator" w:id="0">
    <w:p w:rsidR="006715C6" w:rsidRDefault="006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C6" w:rsidRDefault="006715C6">
      <w:r>
        <w:separator/>
      </w:r>
    </w:p>
  </w:footnote>
  <w:footnote w:type="continuationSeparator" w:id="0">
    <w:p w:rsidR="006715C6" w:rsidRDefault="00671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3. září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11141"/>
    <w:rsid w:val="000152E6"/>
    <w:rsid w:val="00024EBC"/>
    <w:rsid w:val="000628BD"/>
    <w:rsid w:val="00062F85"/>
    <w:rsid w:val="000740C2"/>
    <w:rsid w:val="00082FAD"/>
    <w:rsid w:val="00087BA5"/>
    <w:rsid w:val="000950EA"/>
    <w:rsid w:val="000A7E2A"/>
    <w:rsid w:val="000B098E"/>
    <w:rsid w:val="000B511D"/>
    <w:rsid w:val="000C37E2"/>
    <w:rsid w:val="000E34BF"/>
    <w:rsid w:val="00102669"/>
    <w:rsid w:val="0010318E"/>
    <w:rsid w:val="00105514"/>
    <w:rsid w:val="00106A9D"/>
    <w:rsid w:val="001134A7"/>
    <w:rsid w:val="00114B98"/>
    <w:rsid w:val="0011667E"/>
    <w:rsid w:val="00116764"/>
    <w:rsid w:val="0012049A"/>
    <w:rsid w:val="00122ACB"/>
    <w:rsid w:val="00124430"/>
    <w:rsid w:val="0018310E"/>
    <w:rsid w:val="0018743A"/>
    <w:rsid w:val="001A7C04"/>
    <w:rsid w:val="001B1BD1"/>
    <w:rsid w:val="001D4D5E"/>
    <w:rsid w:val="002106FA"/>
    <w:rsid w:val="002342B4"/>
    <w:rsid w:val="002622FA"/>
    <w:rsid w:val="00267D45"/>
    <w:rsid w:val="00267E42"/>
    <w:rsid w:val="0028462D"/>
    <w:rsid w:val="00286383"/>
    <w:rsid w:val="00296F11"/>
    <w:rsid w:val="002A24EE"/>
    <w:rsid w:val="002B07F7"/>
    <w:rsid w:val="002B4EBC"/>
    <w:rsid w:val="002C3BC2"/>
    <w:rsid w:val="002C469A"/>
    <w:rsid w:val="002E6191"/>
    <w:rsid w:val="00311D0A"/>
    <w:rsid w:val="00331D38"/>
    <w:rsid w:val="00344C09"/>
    <w:rsid w:val="003463F9"/>
    <w:rsid w:val="00353128"/>
    <w:rsid w:val="003611AD"/>
    <w:rsid w:val="00364043"/>
    <w:rsid w:val="0038597D"/>
    <w:rsid w:val="00391721"/>
    <w:rsid w:val="003A5BB7"/>
    <w:rsid w:val="003B38FB"/>
    <w:rsid w:val="003C0562"/>
    <w:rsid w:val="003E2FF6"/>
    <w:rsid w:val="00417C58"/>
    <w:rsid w:val="00462FDF"/>
    <w:rsid w:val="00471C78"/>
    <w:rsid w:val="0048744F"/>
    <w:rsid w:val="004D18CF"/>
    <w:rsid w:val="004D33A7"/>
    <w:rsid w:val="004E4759"/>
    <w:rsid w:val="00503D92"/>
    <w:rsid w:val="005065B6"/>
    <w:rsid w:val="0051280B"/>
    <w:rsid w:val="00521C3F"/>
    <w:rsid w:val="00527362"/>
    <w:rsid w:val="0053008F"/>
    <w:rsid w:val="005307D0"/>
    <w:rsid w:val="005523BC"/>
    <w:rsid w:val="00563F1F"/>
    <w:rsid w:val="005701FF"/>
    <w:rsid w:val="00572AEF"/>
    <w:rsid w:val="00574141"/>
    <w:rsid w:val="00591A19"/>
    <w:rsid w:val="005A28D7"/>
    <w:rsid w:val="005B6744"/>
    <w:rsid w:val="005D1626"/>
    <w:rsid w:val="005E45FB"/>
    <w:rsid w:val="00614022"/>
    <w:rsid w:val="00637E77"/>
    <w:rsid w:val="00654330"/>
    <w:rsid w:val="00655344"/>
    <w:rsid w:val="00657AEB"/>
    <w:rsid w:val="00657F59"/>
    <w:rsid w:val="00661A48"/>
    <w:rsid w:val="006629B2"/>
    <w:rsid w:val="006715C6"/>
    <w:rsid w:val="00686ED2"/>
    <w:rsid w:val="00687339"/>
    <w:rsid w:val="006921FC"/>
    <w:rsid w:val="00696FAC"/>
    <w:rsid w:val="006A1425"/>
    <w:rsid w:val="006A5C5A"/>
    <w:rsid w:val="006A75FE"/>
    <w:rsid w:val="006B0B29"/>
    <w:rsid w:val="006B5EA4"/>
    <w:rsid w:val="006E3E01"/>
    <w:rsid w:val="006F00E0"/>
    <w:rsid w:val="00711435"/>
    <w:rsid w:val="00711C5E"/>
    <w:rsid w:val="00715A41"/>
    <w:rsid w:val="00721BBB"/>
    <w:rsid w:val="00731EFF"/>
    <w:rsid w:val="00737252"/>
    <w:rsid w:val="007377EC"/>
    <w:rsid w:val="00763C44"/>
    <w:rsid w:val="007904E3"/>
    <w:rsid w:val="007A2E4F"/>
    <w:rsid w:val="007B3357"/>
    <w:rsid w:val="007B3ED3"/>
    <w:rsid w:val="007C6EEB"/>
    <w:rsid w:val="007D3ADF"/>
    <w:rsid w:val="00810550"/>
    <w:rsid w:val="008135DA"/>
    <w:rsid w:val="00816D0C"/>
    <w:rsid w:val="0084022C"/>
    <w:rsid w:val="0084041F"/>
    <w:rsid w:val="00845D48"/>
    <w:rsid w:val="00851D1D"/>
    <w:rsid w:val="00865054"/>
    <w:rsid w:val="00897125"/>
    <w:rsid w:val="008A27F9"/>
    <w:rsid w:val="008C2704"/>
    <w:rsid w:val="008C2CFC"/>
    <w:rsid w:val="008D60B8"/>
    <w:rsid w:val="008E47A4"/>
    <w:rsid w:val="008E6FE8"/>
    <w:rsid w:val="008F4DC9"/>
    <w:rsid w:val="009043F0"/>
    <w:rsid w:val="00907375"/>
    <w:rsid w:val="0094388E"/>
    <w:rsid w:val="0095462F"/>
    <w:rsid w:val="00960A66"/>
    <w:rsid w:val="00990964"/>
    <w:rsid w:val="00A17E60"/>
    <w:rsid w:val="00A3105B"/>
    <w:rsid w:val="00A564B9"/>
    <w:rsid w:val="00A63D92"/>
    <w:rsid w:val="00A66E5A"/>
    <w:rsid w:val="00A9146F"/>
    <w:rsid w:val="00AB29EC"/>
    <w:rsid w:val="00AC2635"/>
    <w:rsid w:val="00AC5820"/>
    <w:rsid w:val="00AD3EFF"/>
    <w:rsid w:val="00AD4AC8"/>
    <w:rsid w:val="00AF1BDE"/>
    <w:rsid w:val="00AF27BF"/>
    <w:rsid w:val="00B03EF3"/>
    <w:rsid w:val="00B06B98"/>
    <w:rsid w:val="00B14581"/>
    <w:rsid w:val="00B15C1D"/>
    <w:rsid w:val="00B17DFC"/>
    <w:rsid w:val="00B22470"/>
    <w:rsid w:val="00B25E06"/>
    <w:rsid w:val="00B27180"/>
    <w:rsid w:val="00B427E7"/>
    <w:rsid w:val="00B4534C"/>
    <w:rsid w:val="00B55749"/>
    <w:rsid w:val="00B55965"/>
    <w:rsid w:val="00B7100E"/>
    <w:rsid w:val="00BC2A10"/>
    <w:rsid w:val="00BE42BE"/>
    <w:rsid w:val="00C05C0D"/>
    <w:rsid w:val="00C063B5"/>
    <w:rsid w:val="00C07160"/>
    <w:rsid w:val="00C1498D"/>
    <w:rsid w:val="00C55E1E"/>
    <w:rsid w:val="00C569D3"/>
    <w:rsid w:val="00C6064B"/>
    <w:rsid w:val="00C65312"/>
    <w:rsid w:val="00C712EA"/>
    <w:rsid w:val="00C75227"/>
    <w:rsid w:val="00C85F6E"/>
    <w:rsid w:val="00CA2108"/>
    <w:rsid w:val="00CE7286"/>
    <w:rsid w:val="00CF101E"/>
    <w:rsid w:val="00D2641F"/>
    <w:rsid w:val="00D30FD7"/>
    <w:rsid w:val="00D43EB0"/>
    <w:rsid w:val="00D50DF7"/>
    <w:rsid w:val="00D541AC"/>
    <w:rsid w:val="00D76CDF"/>
    <w:rsid w:val="00D956DC"/>
    <w:rsid w:val="00DB2B9D"/>
    <w:rsid w:val="00DC10EB"/>
    <w:rsid w:val="00DD4E0F"/>
    <w:rsid w:val="00E308C8"/>
    <w:rsid w:val="00E32878"/>
    <w:rsid w:val="00E34E28"/>
    <w:rsid w:val="00E50339"/>
    <w:rsid w:val="00E72C2F"/>
    <w:rsid w:val="00E8099B"/>
    <w:rsid w:val="00E95B63"/>
    <w:rsid w:val="00E9744F"/>
    <w:rsid w:val="00EA7C28"/>
    <w:rsid w:val="00EB78F4"/>
    <w:rsid w:val="00ED7E2B"/>
    <w:rsid w:val="00EF4EA2"/>
    <w:rsid w:val="00F01FB1"/>
    <w:rsid w:val="00F10495"/>
    <w:rsid w:val="00F26ACA"/>
    <w:rsid w:val="00F31117"/>
    <w:rsid w:val="00F52FAB"/>
    <w:rsid w:val="00F55ED2"/>
    <w:rsid w:val="00F77D4A"/>
    <w:rsid w:val="00FB40FB"/>
    <w:rsid w:val="00FC1C48"/>
    <w:rsid w:val="00FC6CFF"/>
    <w:rsid w:val="00FC6F9B"/>
    <w:rsid w:val="00FE469B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BC9C-C823-4C63-9A3F-93B25751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5</cp:revision>
  <cp:lastPrinted>2021-09-07T07:13:00Z</cp:lastPrinted>
  <dcterms:created xsi:type="dcterms:W3CDTF">2021-09-03T07:15:00Z</dcterms:created>
  <dcterms:modified xsi:type="dcterms:W3CDTF">2021-09-07T07:13:00Z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